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582" w:rsidRPr="00815925" w:rsidRDefault="00C74582" w:rsidP="00C74582">
      <w:pPr>
        <w:jc w:val="center"/>
        <w:rPr>
          <w:rFonts w:ascii="標楷體" w:eastAsia="標楷體" w:hAnsi="標楷體"/>
          <w:color w:val="000000"/>
          <w:szCs w:val="24"/>
          <w:u w:val="single"/>
        </w:rPr>
      </w:pPr>
      <w:r w:rsidRPr="00815925">
        <w:rPr>
          <w:rFonts w:ascii="標楷體" w:eastAsia="標楷體" w:hAnsi="標楷體" w:hint="eastAsia"/>
          <w:color w:val="000000"/>
          <w:szCs w:val="24"/>
        </w:rPr>
        <w:t>花蓮</w:t>
      </w:r>
      <w:r w:rsidRPr="00815925">
        <w:rPr>
          <w:rFonts w:ascii="標楷體" w:eastAsia="標楷體" w:hAnsi="標楷體"/>
          <w:color w:val="000000"/>
          <w:szCs w:val="24"/>
        </w:rPr>
        <w:t>縣</w:t>
      </w:r>
      <w:r w:rsidRPr="00815925">
        <w:rPr>
          <w:rFonts w:ascii="標楷體" w:eastAsia="標楷體" w:hAnsi="標楷體"/>
          <w:color w:val="000000"/>
          <w:szCs w:val="24"/>
          <w:u w:val="single"/>
        </w:rPr>
        <w:t xml:space="preserve"> </w:t>
      </w:r>
      <w:r w:rsidRPr="00815925">
        <w:rPr>
          <w:rFonts w:ascii="標楷體" w:eastAsia="標楷體" w:hAnsi="標楷體" w:hint="eastAsia"/>
          <w:color w:val="000000"/>
          <w:szCs w:val="24"/>
          <w:u w:val="single"/>
        </w:rPr>
        <w:t xml:space="preserve"> 松浦</w:t>
      </w:r>
      <w:r w:rsidRPr="00815925">
        <w:rPr>
          <w:rFonts w:ascii="標楷體" w:eastAsia="標楷體" w:hAnsi="標楷體"/>
          <w:color w:val="000000"/>
          <w:szCs w:val="24"/>
          <w:u w:val="single"/>
        </w:rPr>
        <w:t xml:space="preserve"> </w:t>
      </w:r>
      <w:r w:rsidRPr="00815925">
        <w:rPr>
          <w:rFonts w:ascii="標楷體" w:eastAsia="標楷體" w:hAnsi="標楷體"/>
          <w:color w:val="000000"/>
          <w:szCs w:val="24"/>
        </w:rPr>
        <w:t>國民</w:t>
      </w:r>
      <w:r w:rsidRPr="00815925">
        <w:rPr>
          <w:rFonts w:ascii="標楷體" w:eastAsia="標楷體" w:hAnsi="標楷體" w:hint="eastAsia"/>
          <w:color w:val="000000"/>
          <w:szCs w:val="24"/>
        </w:rPr>
        <w:t>中</w:t>
      </w:r>
      <w:r w:rsidRPr="00815925">
        <w:rPr>
          <w:rFonts w:ascii="標楷體" w:eastAsia="標楷體" w:hAnsi="標楷體"/>
          <w:color w:val="000000"/>
          <w:szCs w:val="24"/>
        </w:rPr>
        <w:t>小學</w:t>
      </w:r>
      <w:r w:rsidRPr="00815925">
        <w:rPr>
          <w:rFonts w:ascii="標楷體" w:eastAsia="標楷體" w:hAnsi="標楷體"/>
          <w:color w:val="000000"/>
          <w:szCs w:val="24"/>
          <w:u w:val="single"/>
        </w:rPr>
        <w:t xml:space="preserve"> </w:t>
      </w:r>
      <w:r w:rsidR="00EA01A0">
        <w:rPr>
          <w:rFonts w:ascii="標楷體" w:eastAsia="標楷體" w:hAnsi="標楷體" w:hint="eastAsia"/>
          <w:color w:val="000000"/>
          <w:szCs w:val="24"/>
          <w:u w:val="single"/>
        </w:rPr>
        <w:t>107</w:t>
      </w:r>
      <w:r w:rsidRPr="00815925">
        <w:rPr>
          <w:rFonts w:ascii="標楷體" w:eastAsia="標楷體" w:hAnsi="標楷體"/>
          <w:color w:val="000000"/>
          <w:szCs w:val="24"/>
          <w:u w:val="single"/>
        </w:rPr>
        <w:t xml:space="preserve"> </w:t>
      </w:r>
      <w:r w:rsidRPr="00815925">
        <w:rPr>
          <w:rFonts w:ascii="標楷體" w:eastAsia="標楷體" w:hAnsi="標楷體"/>
          <w:color w:val="000000"/>
          <w:szCs w:val="24"/>
        </w:rPr>
        <w:t xml:space="preserve">學年度 </w:t>
      </w:r>
      <w:r w:rsidRPr="00815925">
        <w:rPr>
          <w:rFonts w:ascii="標楷體" w:eastAsia="標楷體" w:hAnsi="標楷體" w:hint="eastAsia"/>
          <w:color w:val="000000"/>
          <w:szCs w:val="24"/>
        </w:rPr>
        <w:t>第</w:t>
      </w:r>
      <w:r w:rsidRPr="00815925">
        <w:rPr>
          <w:rFonts w:ascii="標楷體" w:eastAsia="標楷體" w:hAnsi="標楷體" w:hint="eastAsia"/>
          <w:color w:val="000000"/>
          <w:szCs w:val="24"/>
          <w:u w:val="single"/>
        </w:rPr>
        <w:t xml:space="preserve"> 一</w:t>
      </w:r>
      <w:r w:rsidRPr="00815925">
        <w:rPr>
          <w:rFonts w:ascii="標楷體" w:eastAsia="標楷體" w:hAnsi="標楷體"/>
          <w:color w:val="000000"/>
          <w:szCs w:val="24"/>
          <w:u w:val="single"/>
        </w:rPr>
        <w:t xml:space="preserve"> </w:t>
      </w:r>
      <w:r w:rsidRPr="00815925">
        <w:rPr>
          <w:rFonts w:ascii="標楷體" w:eastAsia="標楷體" w:hAnsi="標楷體"/>
          <w:color w:val="000000"/>
          <w:szCs w:val="24"/>
        </w:rPr>
        <w:t>學期</w:t>
      </w:r>
      <w:r w:rsidRPr="00815925">
        <w:rPr>
          <w:rFonts w:ascii="標楷體" w:eastAsia="標楷體" w:hAnsi="標楷體" w:hint="eastAsia"/>
          <w:color w:val="000000"/>
          <w:szCs w:val="24"/>
          <w:u w:val="single"/>
        </w:rPr>
        <w:t xml:space="preserve">  六 </w:t>
      </w:r>
      <w:r w:rsidRPr="00815925">
        <w:rPr>
          <w:rFonts w:ascii="標楷體" w:eastAsia="標楷體" w:hAnsi="標楷體"/>
          <w:color w:val="000000"/>
          <w:szCs w:val="24"/>
        </w:rPr>
        <w:t>年級</w:t>
      </w:r>
      <w:r w:rsidRPr="00815925">
        <w:rPr>
          <w:rFonts w:ascii="標楷體" w:eastAsia="標楷體" w:hAnsi="標楷體" w:hint="eastAsia"/>
          <w:color w:val="000000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Cs w:val="24"/>
          <w:u w:val="single"/>
        </w:rPr>
        <w:t>閩南語</w:t>
      </w:r>
      <w:r w:rsidRPr="00815925">
        <w:rPr>
          <w:rFonts w:ascii="標楷體" w:eastAsia="標楷體" w:hAnsi="標楷體" w:hint="eastAsia"/>
          <w:color w:val="000000"/>
          <w:szCs w:val="24"/>
          <w:u w:val="single"/>
        </w:rPr>
        <w:t xml:space="preserve"> </w:t>
      </w:r>
      <w:r w:rsidRPr="00815925">
        <w:rPr>
          <w:rFonts w:ascii="標楷體" w:eastAsia="標楷體" w:hAnsi="標楷體"/>
          <w:color w:val="000000"/>
          <w:szCs w:val="24"/>
        </w:rPr>
        <w:t>領域課程計畫 設計者：</w:t>
      </w:r>
      <w:r w:rsidRPr="00815925">
        <w:rPr>
          <w:rFonts w:ascii="標楷體" w:eastAsia="標楷體" w:hAnsi="標楷體" w:hint="eastAsia"/>
          <w:color w:val="000000"/>
          <w:szCs w:val="24"/>
          <w:u w:val="single"/>
        </w:rPr>
        <w:t>松浦國小團隊</w:t>
      </w:r>
    </w:p>
    <w:p w:rsidR="00C74582" w:rsidRPr="00815925" w:rsidRDefault="00C74582" w:rsidP="00C74582">
      <w:pPr>
        <w:numPr>
          <w:ilvl w:val="1"/>
          <w:numId w:val="45"/>
        </w:numPr>
        <w:jc w:val="both"/>
        <w:rPr>
          <w:rFonts w:ascii="標楷體" w:eastAsia="標楷體" w:hAnsi="標楷體"/>
          <w:color w:val="000000"/>
          <w:szCs w:val="24"/>
        </w:rPr>
      </w:pPr>
      <w:r w:rsidRPr="00815925">
        <w:rPr>
          <w:rFonts w:ascii="標楷體" w:eastAsia="標楷體" w:hAnsi="標楷體" w:hint="eastAsia"/>
          <w:color w:val="000000"/>
          <w:szCs w:val="24"/>
        </w:rPr>
        <w:t>本領域</w:t>
      </w:r>
      <w:r w:rsidRPr="00815925">
        <w:rPr>
          <w:rFonts w:ascii="標楷體" w:eastAsia="標楷體" w:hAnsi="標楷體" w:hint="eastAsia"/>
          <w:b/>
          <w:color w:val="000000"/>
          <w:szCs w:val="24"/>
        </w:rPr>
        <w:t>每週</w:t>
      </w:r>
      <w:r w:rsidRPr="00815925">
        <w:rPr>
          <w:rFonts w:ascii="標楷體" w:eastAsia="標楷體" w:hAnsi="標楷體" w:hint="eastAsia"/>
          <w:color w:val="000000"/>
          <w:szCs w:val="24"/>
        </w:rPr>
        <w:t>學習節數（</w:t>
      </w:r>
      <w:r>
        <w:rPr>
          <w:rFonts w:ascii="標楷體" w:eastAsia="標楷體" w:hAnsi="標楷體" w:hint="eastAsia"/>
          <w:color w:val="000000"/>
          <w:szCs w:val="24"/>
        </w:rPr>
        <w:t xml:space="preserve"> 1</w:t>
      </w:r>
      <w:r w:rsidRPr="00815925">
        <w:rPr>
          <w:rFonts w:ascii="標楷體" w:eastAsia="標楷體" w:hAnsi="標楷體" w:hint="eastAsia"/>
          <w:color w:val="000000"/>
          <w:szCs w:val="24"/>
        </w:rPr>
        <w:t xml:space="preserve"> ）節，補救教學節數﹙ 0 ﹚節，共﹙</w:t>
      </w:r>
      <w:r>
        <w:rPr>
          <w:rFonts w:ascii="標楷體" w:eastAsia="標楷體" w:hAnsi="標楷體" w:hint="eastAsia"/>
          <w:color w:val="000000"/>
          <w:szCs w:val="24"/>
        </w:rPr>
        <w:t xml:space="preserve"> 1</w:t>
      </w:r>
      <w:r w:rsidRPr="00815925">
        <w:rPr>
          <w:rFonts w:ascii="標楷體" w:eastAsia="標楷體" w:hAnsi="標楷體" w:hint="eastAsia"/>
          <w:color w:val="000000"/>
          <w:szCs w:val="24"/>
        </w:rPr>
        <w:t xml:space="preserve"> ﹚節。</w:t>
      </w:r>
    </w:p>
    <w:p w:rsidR="00C74582" w:rsidRPr="00A9436D" w:rsidRDefault="00C74582" w:rsidP="00C74582">
      <w:pPr>
        <w:numPr>
          <w:ilvl w:val="1"/>
          <w:numId w:val="45"/>
        </w:numPr>
        <w:jc w:val="both"/>
        <w:rPr>
          <w:rFonts w:ascii="標楷體" w:eastAsia="標楷體" w:hAnsi="標楷體"/>
          <w:color w:val="000000"/>
          <w:szCs w:val="24"/>
        </w:rPr>
      </w:pPr>
      <w:r w:rsidRPr="00815925">
        <w:rPr>
          <w:rFonts w:ascii="標楷體" w:eastAsia="標楷體" w:hAnsi="標楷體"/>
          <w:color w:val="000000"/>
          <w:szCs w:val="24"/>
        </w:rPr>
        <w:t>本學期學習目標：</w:t>
      </w:r>
    </w:p>
    <w:p w:rsidR="00C74582" w:rsidRPr="00731BAB" w:rsidRDefault="00C74582" w:rsidP="00C74582">
      <w:pPr>
        <w:pStyle w:val="12"/>
        <w:ind w:firstLineChars="413" w:firstLine="991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>1.</w:t>
      </w:r>
      <w:r w:rsidRPr="00731BAB">
        <w:rPr>
          <w:rFonts w:ascii="標楷體" w:eastAsia="標楷體" w:hAnsi="標楷體" w:hint="eastAsia"/>
          <w:sz w:val="24"/>
          <w:szCs w:val="24"/>
        </w:rPr>
        <w:t>能了解並熟念本課課文和語詞。</w:t>
      </w:r>
    </w:p>
    <w:p w:rsidR="00C74582" w:rsidRPr="00731BAB" w:rsidRDefault="00C74582" w:rsidP="00C74582">
      <w:pPr>
        <w:pStyle w:val="12"/>
        <w:ind w:firstLineChars="413" w:firstLine="991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>2.</w:t>
      </w:r>
      <w:r w:rsidRPr="00731BAB">
        <w:rPr>
          <w:rFonts w:ascii="標楷體" w:eastAsia="標楷體" w:hAnsi="標楷體" w:hint="eastAsia"/>
          <w:sz w:val="24"/>
          <w:szCs w:val="24"/>
        </w:rPr>
        <w:t>能聽懂並說出臺灣傳統節日的閩南語說法。</w:t>
      </w:r>
    </w:p>
    <w:p w:rsidR="00C74582" w:rsidRPr="00731BAB" w:rsidRDefault="00C74582" w:rsidP="00C74582">
      <w:pPr>
        <w:pStyle w:val="12"/>
        <w:ind w:firstLineChars="413" w:firstLine="991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>3.</w:t>
      </w:r>
      <w:r w:rsidRPr="00731BAB">
        <w:rPr>
          <w:rFonts w:ascii="標楷體" w:eastAsia="標楷體" w:hAnsi="標楷體" w:hint="eastAsia"/>
          <w:sz w:val="24"/>
          <w:szCs w:val="24"/>
        </w:rPr>
        <w:t>能了解臺灣一年當中傳統節日的習俗。</w:t>
      </w:r>
    </w:p>
    <w:p w:rsidR="00C74582" w:rsidRPr="00731BAB" w:rsidRDefault="00C74582" w:rsidP="00C74582">
      <w:pPr>
        <w:pStyle w:val="12"/>
        <w:ind w:firstLineChars="413" w:firstLine="991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>4.</w:t>
      </w:r>
      <w:r w:rsidRPr="00731BAB">
        <w:rPr>
          <w:rFonts w:ascii="標楷體" w:eastAsia="標楷體" w:hAnsi="標楷體" w:hint="eastAsia"/>
          <w:sz w:val="24"/>
          <w:szCs w:val="24"/>
        </w:rPr>
        <w:t>能了解各種民俗童玩的閩南語說法。</w:t>
      </w:r>
    </w:p>
    <w:p w:rsidR="00C74582" w:rsidRPr="00731BAB" w:rsidRDefault="00C74582" w:rsidP="00C74582">
      <w:pPr>
        <w:pStyle w:val="12"/>
        <w:ind w:firstLineChars="413" w:firstLine="991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>5.</w:t>
      </w:r>
      <w:r w:rsidRPr="00731BAB">
        <w:rPr>
          <w:rFonts w:ascii="標楷體" w:eastAsia="標楷體" w:hAnsi="標楷體" w:hint="eastAsia"/>
          <w:sz w:val="24"/>
          <w:szCs w:val="24"/>
        </w:rPr>
        <w:t>以課文情境激發學生絕妙新穎的創意發想，利用大自然的資材創作童玩，期能建立珍惜資源，愛護環境的正確觀念。</w:t>
      </w:r>
    </w:p>
    <w:p w:rsidR="00C74582" w:rsidRPr="00731BAB" w:rsidRDefault="00C74582" w:rsidP="00C74582">
      <w:pPr>
        <w:pStyle w:val="12"/>
        <w:ind w:firstLineChars="413" w:firstLine="991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>6.</w:t>
      </w:r>
      <w:r w:rsidRPr="00731BAB">
        <w:rPr>
          <w:rFonts w:ascii="標楷體" w:eastAsia="標楷體" w:hAnsi="標楷體" w:hint="eastAsia"/>
          <w:sz w:val="24"/>
          <w:szCs w:val="24"/>
        </w:rPr>
        <w:t>能聽懂並說出各種家具的閩南語說法。</w:t>
      </w:r>
    </w:p>
    <w:p w:rsidR="00C74582" w:rsidRPr="00731BAB" w:rsidRDefault="00C74582" w:rsidP="00C74582">
      <w:pPr>
        <w:pStyle w:val="12"/>
        <w:ind w:firstLineChars="413" w:firstLine="991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>7.</w:t>
      </w:r>
      <w:r w:rsidRPr="00731BAB">
        <w:rPr>
          <w:rFonts w:ascii="標楷體" w:eastAsia="標楷體" w:hAnsi="標楷體" w:hint="eastAsia"/>
          <w:sz w:val="24"/>
          <w:szCs w:val="24"/>
        </w:rPr>
        <w:t>藉課文情境，教導愛物惜物的好習慣，及禮尚往來的禮節學習，並能體會與人分享資源的快樂。</w:t>
      </w:r>
    </w:p>
    <w:p w:rsidR="00C74582" w:rsidRPr="00731BAB" w:rsidRDefault="00C74582" w:rsidP="00C74582">
      <w:pPr>
        <w:pStyle w:val="12"/>
        <w:ind w:firstLineChars="413" w:firstLine="991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>8.</w:t>
      </w:r>
      <w:r w:rsidRPr="00731BAB">
        <w:rPr>
          <w:rFonts w:ascii="標楷體" w:eastAsia="標楷體" w:hAnsi="標楷體" w:hint="eastAsia"/>
          <w:sz w:val="24"/>
          <w:szCs w:val="24"/>
        </w:rPr>
        <w:t>能聽懂並說出房屋隔間的閩南語說法。</w:t>
      </w:r>
    </w:p>
    <w:p w:rsidR="00C74582" w:rsidRPr="00731BAB" w:rsidRDefault="00C74582" w:rsidP="00C74582">
      <w:pPr>
        <w:pStyle w:val="12"/>
        <w:ind w:firstLineChars="413" w:firstLine="991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>9.</w:t>
      </w:r>
      <w:r w:rsidRPr="00731BAB">
        <w:rPr>
          <w:rFonts w:ascii="標楷體" w:eastAsia="標楷體" w:hAnsi="標楷體" w:hint="eastAsia"/>
          <w:sz w:val="24"/>
          <w:szCs w:val="24"/>
        </w:rPr>
        <w:t>藉課文情境，讓學生學習待人接物的基本禮儀與懇切態度。</w:t>
      </w:r>
    </w:p>
    <w:p w:rsidR="00C74582" w:rsidRPr="00731BAB" w:rsidRDefault="00C74582" w:rsidP="00C74582">
      <w:pPr>
        <w:pStyle w:val="12"/>
        <w:ind w:firstLineChars="413" w:firstLine="991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>10.</w:t>
      </w:r>
      <w:r w:rsidRPr="00731BAB">
        <w:rPr>
          <w:rFonts w:ascii="標楷體" w:eastAsia="標楷體" w:hAnsi="標楷體" w:hint="eastAsia"/>
          <w:sz w:val="24"/>
          <w:szCs w:val="24"/>
        </w:rPr>
        <w:t>能聽懂並說出交通工具的閩南語說法。</w:t>
      </w:r>
    </w:p>
    <w:p w:rsidR="00C74582" w:rsidRPr="00731BAB" w:rsidRDefault="00C74582" w:rsidP="00C74582">
      <w:pPr>
        <w:pStyle w:val="12"/>
        <w:ind w:firstLineChars="413" w:firstLine="991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>11.</w:t>
      </w:r>
      <w:r w:rsidRPr="00731BAB">
        <w:rPr>
          <w:rFonts w:ascii="標楷體" w:eastAsia="標楷體" w:hAnsi="標楷體" w:hint="eastAsia"/>
          <w:sz w:val="24"/>
          <w:szCs w:val="24"/>
        </w:rPr>
        <w:t>能運用各課句型，複習本課詞彙。</w:t>
      </w:r>
    </w:p>
    <w:p w:rsidR="00C74582" w:rsidRPr="00731BAB" w:rsidRDefault="00C74582" w:rsidP="00C74582">
      <w:pPr>
        <w:pStyle w:val="12"/>
        <w:ind w:firstLineChars="413" w:firstLine="991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>12.</w:t>
      </w:r>
      <w:r w:rsidRPr="00731BAB">
        <w:rPr>
          <w:rFonts w:ascii="標楷體" w:eastAsia="標楷體" w:hAnsi="標楷體" w:hint="eastAsia"/>
          <w:sz w:val="24"/>
          <w:szCs w:val="24"/>
        </w:rPr>
        <w:t>藉由</w:t>
      </w:r>
      <w:r>
        <w:rPr>
          <w:rFonts w:ascii="標楷體" w:eastAsia="標楷體" w:hAnsi="標楷體" w:hint="eastAsia"/>
          <w:sz w:val="24"/>
          <w:szCs w:val="24"/>
        </w:rPr>
        <w:t>唸謠</w:t>
      </w:r>
      <w:r w:rsidRPr="00731BAB">
        <w:rPr>
          <w:rFonts w:ascii="標楷體" w:eastAsia="標楷體" w:hAnsi="標楷體" w:hint="eastAsia"/>
          <w:sz w:val="24"/>
          <w:szCs w:val="24"/>
        </w:rPr>
        <w:t>「公共汽車」的情境，複習交通工具的閩南語說法。</w:t>
      </w:r>
    </w:p>
    <w:p w:rsidR="00C74582" w:rsidRPr="003D6C79" w:rsidRDefault="00C74582" w:rsidP="00C74582">
      <w:pPr>
        <w:pStyle w:val="12"/>
        <w:ind w:firstLineChars="413" w:firstLine="991"/>
        <w:jc w:val="left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>13.藉由唸謠</w:t>
      </w:r>
      <w:r w:rsidRPr="00731BAB">
        <w:rPr>
          <w:rFonts w:ascii="標楷體" w:eastAsia="標楷體" w:hAnsi="標楷體" w:hint="eastAsia"/>
          <w:sz w:val="24"/>
          <w:szCs w:val="24"/>
        </w:rPr>
        <w:t>「</w:t>
      </w:r>
      <w:r>
        <w:rPr>
          <w:rFonts w:ascii="標楷體" w:eastAsia="標楷體" w:hAnsi="標楷體" w:hint="eastAsia"/>
          <w:sz w:val="24"/>
          <w:szCs w:val="24"/>
        </w:rPr>
        <w:t>中秋</w:t>
      </w:r>
      <w:r w:rsidRPr="00731BAB">
        <w:rPr>
          <w:rFonts w:ascii="標楷體" w:eastAsia="標楷體" w:hAnsi="標楷體" w:hint="eastAsia"/>
          <w:sz w:val="24"/>
          <w:szCs w:val="24"/>
        </w:rPr>
        <w:t>」的情境，學習早期孩童的趣味遊戲。</w:t>
      </w:r>
    </w:p>
    <w:p w:rsidR="00C74582" w:rsidRDefault="00C74582" w:rsidP="00C74582">
      <w:pPr>
        <w:jc w:val="both"/>
        <w:rPr>
          <w:rFonts w:ascii="標楷體" w:eastAsia="標楷體" w:hAnsi="標楷體"/>
          <w:b/>
        </w:rPr>
      </w:pPr>
    </w:p>
    <w:p w:rsidR="00C74582" w:rsidRDefault="00C74582" w:rsidP="00C74582">
      <w:pPr>
        <w:jc w:val="both"/>
        <w:rPr>
          <w:rFonts w:ascii="標楷體" w:eastAsia="標楷體" w:hAnsi="標楷體"/>
          <w:b/>
        </w:rPr>
      </w:pPr>
    </w:p>
    <w:p w:rsidR="00C74582" w:rsidRDefault="00C74582" w:rsidP="00C74582">
      <w:pPr>
        <w:jc w:val="both"/>
        <w:rPr>
          <w:rFonts w:ascii="標楷體" w:eastAsia="標楷體" w:hAnsi="標楷體"/>
          <w:b/>
        </w:rPr>
      </w:pPr>
    </w:p>
    <w:p w:rsidR="00C74582" w:rsidRDefault="00C74582" w:rsidP="00C74582">
      <w:pPr>
        <w:jc w:val="both"/>
        <w:rPr>
          <w:rFonts w:ascii="標楷體" w:eastAsia="標楷體" w:hAnsi="標楷體"/>
          <w:b/>
        </w:rPr>
      </w:pPr>
    </w:p>
    <w:p w:rsidR="00C74582" w:rsidRDefault="00C74582" w:rsidP="00C74582">
      <w:pPr>
        <w:jc w:val="both"/>
        <w:rPr>
          <w:rFonts w:ascii="標楷體" w:eastAsia="標楷體" w:hAnsi="標楷體"/>
          <w:b/>
        </w:rPr>
      </w:pPr>
    </w:p>
    <w:p w:rsidR="00C74582" w:rsidRDefault="00C74582" w:rsidP="00C74582">
      <w:pPr>
        <w:jc w:val="both"/>
        <w:rPr>
          <w:rFonts w:ascii="標楷體" w:eastAsia="標楷體" w:hAnsi="標楷體"/>
          <w:b/>
        </w:rPr>
      </w:pPr>
    </w:p>
    <w:p w:rsidR="00C74582" w:rsidRDefault="00C74582" w:rsidP="00C74582">
      <w:pPr>
        <w:jc w:val="both"/>
        <w:rPr>
          <w:rFonts w:ascii="標楷體" w:eastAsia="標楷體" w:hAnsi="標楷體"/>
          <w:b/>
        </w:rPr>
      </w:pPr>
    </w:p>
    <w:p w:rsidR="00C74582" w:rsidRDefault="00C74582" w:rsidP="00C74582">
      <w:pPr>
        <w:jc w:val="both"/>
        <w:rPr>
          <w:rFonts w:ascii="標楷體" w:eastAsia="標楷體" w:hAnsi="標楷體"/>
          <w:b/>
        </w:rPr>
      </w:pPr>
    </w:p>
    <w:p w:rsidR="00C74582" w:rsidRDefault="00C74582" w:rsidP="00C74582">
      <w:pPr>
        <w:jc w:val="both"/>
        <w:rPr>
          <w:rFonts w:ascii="標楷體" w:eastAsia="標楷體" w:hAnsi="標楷體"/>
          <w:b/>
        </w:rPr>
      </w:pPr>
    </w:p>
    <w:p w:rsidR="00C74582" w:rsidRDefault="00C74582" w:rsidP="00C74582">
      <w:pPr>
        <w:jc w:val="both"/>
        <w:rPr>
          <w:rFonts w:ascii="標楷體" w:eastAsia="標楷體" w:hAnsi="標楷體"/>
          <w:b/>
        </w:rPr>
      </w:pPr>
    </w:p>
    <w:p w:rsidR="00C74582" w:rsidRDefault="00C74582" w:rsidP="00C74582">
      <w:pPr>
        <w:jc w:val="both"/>
        <w:rPr>
          <w:rFonts w:ascii="標楷體" w:eastAsia="標楷體" w:hAnsi="標楷體"/>
          <w:b/>
        </w:rPr>
      </w:pPr>
    </w:p>
    <w:p w:rsidR="00C74582" w:rsidRDefault="00C74582" w:rsidP="00C74582">
      <w:pPr>
        <w:jc w:val="both"/>
        <w:rPr>
          <w:rFonts w:ascii="標楷體" w:eastAsia="標楷體" w:hAnsi="標楷體"/>
          <w:b/>
        </w:rPr>
      </w:pPr>
    </w:p>
    <w:tbl>
      <w:tblPr>
        <w:tblW w:w="0" w:type="auto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843"/>
        <w:gridCol w:w="2577"/>
        <w:gridCol w:w="462"/>
        <w:gridCol w:w="1274"/>
        <w:gridCol w:w="2060"/>
        <w:gridCol w:w="120"/>
        <w:gridCol w:w="3030"/>
        <w:gridCol w:w="1952"/>
        <w:gridCol w:w="1024"/>
      </w:tblGrid>
      <w:tr w:rsidR="00C74582" w:rsidRPr="009B39E0" w:rsidTr="00427CFA">
        <w:trPr>
          <w:tblHeader/>
          <w:jc w:val="center"/>
        </w:trPr>
        <w:tc>
          <w:tcPr>
            <w:tcW w:w="993" w:type="dxa"/>
            <w:shd w:val="clear" w:color="auto" w:fill="C0C0C0"/>
            <w:vAlign w:val="center"/>
          </w:tcPr>
          <w:p w:rsidR="00C74582" w:rsidRPr="009B39E0" w:rsidRDefault="00C74582" w:rsidP="00427CFA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B39E0">
              <w:rPr>
                <w:rFonts w:ascii="標楷體" w:eastAsia="標楷體" w:hAnsi="標楷體"/>
                <w:b/>
              </w:rPr>
              <w:lastRenderedPageBreak/>
              <w:t>週</w:t>
            </w:r>
            <w:r w:rsidRPr="009B39E0">
              <w:rPr>
                <w:rFonts w:ascii="標楷體" w:eastAsia="標楷體" w:hAnsi="標楷體" w:hint="eastAsia"/>
                <w:b/>
              </w:rPr>
              <w:t>/</w:t>
            </w:r>
            <w:r w:rsidRPr="009B39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843" w:type="dxa"/>
            <w:shd w:val="clear" w:color="auto" w:fill="C0C0C0"/>
            <w:vAlign w:val="center"/>
          </w:tcPr>
          <w:p w:rsidR="00C74582" w:rsidRPr="009B39E0" w:rsidRDefault="00C74582" w:rsidP="00427CFA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577" w:type="dxa"/>
            <w:shd w:val="clear" w:color="auto" w:fill="C0C0C0"/>
            <w:vAlign w:val="center"/>
          </w:tcPr>
          <w:p w:rsidR="00C74582" w:rsidRPr="009B39E0" w:rsidRDefault="00C74582" w:rsidP="00427CFA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462" w:type="dxa"/>
            <w:shd w:val="clear" w:color="auto" w:fill="C0C0C0"/>
            <w:vAlign w:val="center"/>
          </w:tcPr>
          <w:p w:rsidR="00C74582" w:rsidRPr="009B39E0" w:rsidRDefault="00C74582" w:rsidP="00427CFA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4" w:type="dxa"/>
            <w:shd w:val="clear" w:color="auto" w:fill="C0C0C0"/>
            <w:vAlign w:val="center"/>
          </w:tcPr>
          <w:p w:rsidR="00C74582" w:rsidRPr="009B39E0" w:rsidRDefault="00C74582" w:rsidP="00427CFA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2060" w:type="dxa"/>
            <w:shd w:val="clear" w:color="auto" w:fill="C0C0C0"/>
            <w:vAlign w:val="center"/>
          </w:tcPr>
          <w:p w:rsidR="00C74582" w:rsidRDefault="00C74582" w:rsidP="00427CFA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評量方式</w:t>
            </w:r>
          </w:p>
          <w:p w:rsidR="00C74582" w:rsidRPr="009B39E0" w:rsidRDefault="00C74582" w:rsidP="00427CFA">
            <w:pPr>
              <w:jc w:val="center"/>
              <w:rPr>
                <w:rFonts w:ascii="標楷體" w:eastAsia="標楷體" w:hAnsi="標楷體"/>
                <w:b/>
              </w:rPr>
            </w:pPr>
            <w:r w:rsidRPr="000D7EF3">
              <w:rPr>
                <w:rFonts w:ascii="標楷體" w:eastAsia="標楷體" w:hAnsi="標楷體" w:cs="新細明體"/>
                <w:b/>
                <w:bCs/>
                <w:color w:val="002060"/>
                <w:kern w:val="0"/>
                <w:sz w:val="20"/>
                <w:szCs w:val="20"/>
              </w:rPr>
              <w:t>（不必每週填寫）</w:t>
            </w:r>
          </w:p>
        </w:tc>
        <w:tc>
          <w:tcPr>
            <w:tcW w:w="3150" w:type="dxa"/>
            <w:gridSpan w:val="2"/>
            <w:shd w:val="clear" w:color="auto" w:fill="C0C0C0"/>
            <w:vAlign w:val="center"/>
          </w:tcPr>
          <w:p w:rsidR="00C74582" w:rsidRDefault="00C74582" w:rsidP="00427CFA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C74582" w:rsidRPr="009B39E0" w:rsidRDefault="00C74582" w:rsidP="00427CFA">
            <w:pPr>
              <w:jc w:val="center"/>
              <w:rPr>
                <w:rFonts w:ascii="標楷體" w:eastAsia="標楷體" w:hAnsi="標楷體"/>
                <w:b/>
              </w:rPr>
            </w:pPr>
            <w:r w:rsidRPr="000D7EF3">
              <w:rPr>
                <w:rFonts w:ascii="標楷體" w:eastAsia="標楷體" w:hAnsi="標楷體" w:cs="新細明體"/>
                <w:b/>
                <w:bCs/>
                <w:color w:val="002060"/>
                <w:kern w:val="0"/>
                <w:sz w:val="20"/>
                <w:szCs w:val="20"/>
              </w:rPr>
              <w:t>（不必每週填寫）</w:t>
            </w:r>
          </w:p>
        </w:tc>
        <w:tc>
          <w:tcPr>
            <w:tcW w:w="1952" w:type="dxa"/>
            <w:shd w:val="clear" w:color="auto" w:fill="C0C0C0"/>
            <w:vAlign w:val="center"/>
          </w:tcPr>
          <w:p w:rsidR="00C74582" w:rsidRDefault="00C74582" w:rsidP="00427CFA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C74582" w:rsidRPr="009B39E0" w:rsidRDefault="00C74582" w:rsidP="00427CFA">
            <w:pPr>
              <w:jc w:val="center"/>
              <w:rPr>
                <w:rFonts w:ascii="標楷體" w:eastAsia="標楷體" w:hAnsi="標楷體"/>
                <w:b/>
              </w:rPr>
            </w:pPr>
            <w:r w:rsidRPr="000D7EF3">
              <w:rPr>
                <w:rFonts w:ascii="標楷體" w:eastAsia="標楷體" w:hAnsi="標楷體" w:cs="新細明體"/>
                <w:b/>
                <w:bCs/>
                <w:color w:val="002060"/>
                <w:kern w:val="0"/>
                <w:sz w:val="20"/>
                <w:szCs w:val="20"/>
              </w:rPr>
              <w:t>（不必每週填寫）</w:t>
            </w:r>
          </w:p>
        </w:tc>
        <w:tc>
          <w:tcPr>
            <w:tcW w:w="1024" w:type="dxa"/>
            <w:shd w:val="clear" w:color="auto" w:fill="C0C0C0"/>
            <w:vAlign w:val="center"/>
          </w:tcPr>
          <w:p w:rsidR="00C74582" w:rsidRPr="00911BC0" w:rsidRDefault="00C74582" w:rsidP="00427CFA">
            <w:pPr>
              <w:pStyle w:val="a7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Pr="004C17E0" w:rsidRDefault="00EA01A0" w:rsidP="00AE357B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一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8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>
              <w:rPr>
                <w:rFonts w:ascii="標楷體" w:eastAsia="標楷體" w:hAnsi="標楷體" w:hint="eastAsia"/>
                <w:color w:val="0070C0"/>
              </w:rPr>
              <w:t>26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~</w:t>
            </w:r>
          </w:p>
          <w:p w:rsidR="00EA01A0" w:rsidRPr="000E182D" w:rsidRDefault="00EA01A0" w:rsidP="00AE357B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 w:rsidRPr="004C17E0">
              <w:rPr>
                <w:rFonts w:ascii="標楷體" w:eastAsia="標楷體" w:hAnsi="標楷體" w:hint="eastAsia"/>
                <w:color w:val="0070C0"/>
              </w:rPr>
              <w:t>0</w:t>
            </w:r>
            <w:r>
              <w:rPr>
                <w:rFonts w:ascii="標楷體" w:eastAsia="標楷體" w:hAnsi="標楷體" w:hint="eastAsia"/>
                <w:color w:val="0070C0"/>
              </w:rPr>
              <w:t>1</w:t>
            </w:r>
          </w:p>
        </w:tc>
        <w:tc>
          <w:tcPr>
            <w:tcW w:w="1843" w:type="dxa"/>
            <w:vAlign w:val="center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一、趣味的民俗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第一課　八月十五</w:t>
            </w:r>
          </w:p>
        </w:tc>
        <w:tc>
          <w:tcPr>
            <w:tcW w:w="2577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1.教師請學生觀察課文情境圖，並請學生發表看到什麼。接著，教師問：「遮的物件佮節日有啥物關係？是咧講啥物節日？」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2.朗讀：教師播放教學媒體，讓學生聆聽、或由教師範讀一遍課文，再帶領學聲朗讀課文。待熟念後，教師與學生一句一句輪讀，或由學生分組輪讀，最後再由全班朗讀。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462" w:type="dxa"/>
            <w:vAlign w:val="center"/>
          </w:tcPr>
          <w:p w:rsidR="00EA01A0" w:rsidRPr="003B4352" w:rsidRDefault="00EA01A0" w:rsidP="00427CFA">
            <w:pPr>
              <w:ind w:leftChars="-24" w:left="-10" w:hangingChars="24" w:hanging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435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060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1.口頭評量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2.實作評量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3.紙筆評量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4.遊戲評量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3150" w:type="dxa"/>
            <w:gridSpan w:val="2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能聽辨日常生活中閩南語語詞及語句的語音成分。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能聽辨教師教學語言及教學內容。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1-2-4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能從閩南語聽辨中，認識社區及在地文化。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1-2-5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能初步聽辨閩南語的一字多音。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1-2-6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能初步運用科技與資訊媒材提升聆聽能力。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能流暢地說出日常生活對話語句。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能聽念標音符號的聲母、韻母、聲調。</w:t>
            </w:r>
          </w:p>
        </w:tc>
        <w:tc>
          <w:tcPr>
            <w:tcW w:w="1952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【環境教育】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覺知環境與個人身心健康的關係。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能藉由感官接觸環境中的動、植物和景觀，欣賞自然之美，並能以多元的方式表達內心感受。</w:t>
            </w:r>
          </w:p>
        </w:tc>
        <w:tc>
          <w:tcPr>
            <w:tcW w:w="1024" w:type="dxa"/>
          </w:tcPr>
          <w:p w:rsidR="00EA01A0" w:rsidRPr="003B4352" w:rsidRDefault="00EA01A0" w:rsidP="00427CFA">
            <w:pPr>
              <w:ind w:leftChars="-24" w:left="-10" w:hangingChars="24" w:hanging="48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Pr="004C17E0" w:rsidRDefault="00EA01A0" w:rsidP="00AE357B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二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>
              <w:rPr>
                <w:rFonts w:ascii="標楷體" w:eastAsia="標楷體" w:hAnsi="標楷體" w:hint="eastAsia"/>
                <w:color w:val="0070C0"/>
              </w:rPr>
              <w:t>02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~</w:t>
            </w:r>
          </w:p>
          <w:p w:rsidR="00EA01A0" w:rsidRPr="004C17E0" w:rsidRDefault="00EA01A0" w:rsidP="00AE357B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>
              <w:rPr>
                <w:rFonts w:ascii="標楷體" w:eastAsia="標楷體" w:hAnsi="標楷體" w:hint="eastAsia"/>
                <w:color w:val="0070C0"/>
              </w:rPr>
              <w:t>08</w:t>
            </w:r>
          </w:p>
          <w:p w:rsidR="00EA01A0" w:rsidRPr="009262E2" w:rsidRDefault="00EA01A0" w:rsidP="00AE357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一、趣味的民俗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第一課　八月十五</w:t>
            </w:r>
          </w:p>
        </w:tc>
        <w:tc>
          <w:tcPr>
            <w:tcW w:w="2577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1.教師配合教學媒體，請學生跟讀語詞，並依次在課本上指出正確的語詞。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2.教師說明各個傳統節日的日期、過節應景活動和食物，亦可請學生先說說看，再就學生表達不足或不正確之處做補充和修正。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3.教師請學生撕下課本語詞圖卡，做語詞認圖練習。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4.教師播放教學媒體，請學生仔細聆聽內容後，寫出順序，借此了解學生是否已能正確分辨語詞。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5.教師請學生先觀察「相招來開講」的情境圖，試著發表看到什麼。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6.教師配合「練習」和「複習」頁面，詳細為學生說明操作方式，本練習為勾選</w:t>
            </w:r>
            <w:r w:rsidRPr="003B4352">
              <w:rPr>
                <w:rFonts w:ascii="標楷體" w:eastAsia="標楷體" w:hAnsi="標楷體"/>
                <w:sz w:val="20"/>
                <w:lang w:val="en-NZ"/>
              </w:rPr>
              <w:lastRenderedPageBreak/>
              <w:t>題，請學生聆聽內容後，再勾選出正確答案。</w:t>
            </w:r>
          </w:p>
        </w:tc>
        <w:tc>
          <w:tcPr>
            <w:tcW w:w="462" w:type="dxa"/>
            <w:vAlign w:val="center"/>
          </w:tcPr>
          <w:p w:rsidR="00EA01A0" w:rsidRPr="003B4352" w:rsidRDefault="00EA01A0" w:rsidP="00427CFA">
            <w:pPr>
              <w:ind w:leftChars="-24" w:left="-10" w:hangingChars="24" w:hanging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435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4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180" w:type="dxa"/>
            <w:gridSpan w:val="2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1.口頭評量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2.討論活動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3.紙筆評量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4.遊戲評量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3030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能聽辨日常生活中閩南語語詞及語句的語音成分。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能聽辨教師教學語言及教學內容。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1-2-4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能從閩南語聽辨中，認識社區及在地文化。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1-2-5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能初步聽辨閩南語的一字多音。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1-2-6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能初步運用科技與資訊媒材提升聆聽能力。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能流暢地說出日常生活對話語句。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能聽念標音符號的聲母、韻母、聲調。</w:t>
            </w:r>
          </w:p>
        </w:tc>
        <w:tc>
          <w:tcPr>
            <w:tcW w:w="1952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【環境教育】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覺知環境與個人身心健康的關係。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能藉由感官接觸環境中的動、植物和景觀，欣賞自然之美，並能以多元的方式表達內心感受。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3B4352" w:rsidRDefault="00EA01A0" w:rsidP="00427CFA">
            <w:pPr>
              <w:ind w:leftChars="-24" w:left="-10" w:hangingChars="24" w:hanging="48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三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9/9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Pr="009262E2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9/15</w:t>
            </w:r>
          </w:p>
        </w:tc>
        <w:tc>
          <w:tcPr>
            <w:tcW w:w="1843" w:type="dxa"/>
            <w:vAlign w:val="center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一、趣味的民俗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第一課　八月十五</w:t>
            </w:r>
          </w:p>
        </w:tc>
        <w:tc>
          <w:tcPr>
            <w:tcW w:w="2577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1.教師揭示音標大放送頁面，為學生說明閩南語除了可以漢字標示為文字以外，也可以羅馬字母拼讀而成。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2.教師指導學生任讀韻母「a、i、u、e、oo、o」的正確發音。並已同一韻母念三次加一個例詞的方式，再念一遍本單元所要學習的六個韻母。</w:t>
            </w:r>
          </w:p>
        </w:tc>
        <w:tc>
          <w:tcPr>
            <w:tcW w:w="462" w:type="dxa"/>
            <w:vAlign w:val="center"/>
          </w:tcPr>
          <w:p w:rsidR="00EA01A0" w:rsidRPr="003B4352" w:rsidRDefault="00EA01A0" w:rsidP="00427CFA">
            <w:pPr>
              <w:ind w:leftChars="-24" w:left="-10" w:hangingChars="24" w:hanging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435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180" w:type="dxa"/>
            <w:gridSpan w:val="2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1.口頭評量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2.實作評量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3030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能聽辨日常生活中閩南語語詞及語句的語音成分。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能聽辨教師教學語言及教學內容。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1-2-4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能從閩南語聽辨中，認識社區及在地文化。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1-2-5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能初步聽辨閩南語的一字多音。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1-2-6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能初步運用科技與資訊媒材提升聆聽能力。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能流暢地說出日常生活對話語句。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能聽念標音符號的聲母、韻母、聲調。</w:t>
            </w:r>
          </w:p>
        </w:tc>
        <w:tc>
          <w:tcPr>
            <w:tcW w:w="1952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【環境教育】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覺知環境與個人身心健康的關係。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能藉由感官接觸環境中的動、植物和景觀，欣賞自然之美，並能以多元的方式表達內心感受。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3B4352" w:rsidRDefault="00EA01A0" w:rsidP="00427CFA">
            <w:pPr>
              <w:ind w:leftChars="-24" w:left="-10" w:hangingChars="24" w:hanging="48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9/16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Pr="009262E2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9/22</w:t>
            </w:r>
          </w:p>
        </w:tc>
        <w:tc>
          <w:tcPr>
            <w:tcW w:w="1843" w:type="dxa"/>
            <w:vAlign w:val="center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一、趣味的民俗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第二課　竹田嬰</w:t>
            </w:r>
          </w:p>
        </w:tc>
        <w:tc>
          <w:tcPr>
            <w:tcW w:w="2577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1.教師準備竹蜻蜓，讓全班學生輪流觀察竹蜻蜓的外觀樣貌，實際摸摸看竹蜻蜓後，請學生說一說，看過且摸過竹蜻蜓後的感覺，並提醒學生為安全起見，不能在教室內玩竹蜻蜓。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2.教師請學生先觀察圖中景物後，發言看到什麼。再鼓勵學生盡量用閩南語發言，由此導入本課主題。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3.竹蜻蜓為尖銳物品，教師可請學生舉手發言，玩竹蜻蜓時應注意哪些安全事項，由此延伸到校園安全的問題。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4.朗讀：教師為學生範讀一次課文，再帶領學生朗讀課</w:t>
            </w:r>
            <w:r w:rsidRPr="003B4352">
              <w:rPr>
                <w:rFonts w:ascii="標楷體" w:eastAsia="標楷體" w:hAnsi="標楷體"/>
                <w:sz w:val="20"/>
                <w:lang w:val="en-NZ"/>
              </w:rPr>
              <w:lastRenderedPageBreak/>
              <w:t>文，播放教學美體，指導學生跟念課文。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5.教師說明本課新詞「竹田嬰」、「撚」、「閣」和「佇」的詞意，並</w:t>
            </w: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逐句解釋課文句意和內容。再帶領學生輪讀，齊讀課文。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6.教師啵放演唱及伴唱，指導學生吟唱課文，讓學生加深印象。</w:t>
            </w:r>
          </w:p>
        </w:tc>
        <w:tc>
          <w:tcPr>
            <w:tcW w:w="462" w:type="dxa"/>
            <w:vAlign w:val="center"/>
          </w:tcPr>
          <w:p w:rsidR="00EA01A0" w:rsidRPr="003B4352" w:rsidRDefault="00EA01A0" w:rsidP="00427CFA">
            <w:pPr>
              <w:ind w:leftChars="-24" w:left="-10" w:hangingChars="24" w:hanging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435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4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180" w:type="dxa"/>
            <w:gridSpan w:val="2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1.口頭評量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2.討論活動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3.紙筆評量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4.遊戲評量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3030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能聽辨日常生活中閩南語語詞及語句的語音成分。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能聽辨教師教學語言及教學內容。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1-2-3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能聽辨社區生活中的常用語句及語調。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1-2-5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能初步聽辨閩南語的一字多音。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能聽唸標音符號的聲母、韻母、聲調。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5-2-1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能聽寫基本的閩南語常用語詞和語句。</w:t>
            </w:r>
          </w:p>
        </w:tc>
        <w:tc>
          <w:tcPr>
            <w:tcW w:w="1952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【環境教育】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3-2-2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培養對自然環境的熱愛與對戶外活動的興趣，建立個人對自然環境的責任感。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3B4352" w:rsidRDefault="00EA01A0" w:rsidP="00427CFA">
            <w:pPr>
              <w:ind w:leftChars="-24" w:left="-10" w:hangingChars="24" w:hanging="48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五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9/23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9/29</w:t>
            </w:r>
          </w:p>
        </w:tc>
        <w:tc>
          <w:tcPr>
            <w:tcW w:w="1843" w:type="dxa"/>
            <w:vAlign w:val="center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一、趣味的民俗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第二課　竹田嬰</w:t>
            </w:r>
          </w:p>
        </w:tc>
        <w:tc>
          <w:tcPr>
            <w:tcW w:w="2577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1.教師說明本課主題為「童玩」，請學生先行發表自己平時的玩具有哪些？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2.請學生發表認識的民俗童玩有哪些，並鼓勵學生盡量用閩南語發言。再向學生說明，這些童玩都是早期孩童自己或由大人親手為小孩製作的手工玩具。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3.教師教導學生熟念各種童玩的閩南語說法。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4.教師請學生撕下課本語詞圖卡，做語詞與圖卡認讀的同步練習。教師隨機念出各種童玩，請學生拿起該語詞圖卡，並跟念一遍。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5.教師請學生先觀察「相招來開講」的情境圖，試著發表看到什麼。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6.教師將學生分組，請學生演練一遍說出內容，亦可請個別學生來做角色扮演，充分</w:t>
            </w: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讓學生學會並能了解「相招來開講」之內容。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7.教師配合「練習」頁面，</w:t>
            </w:r>
            <w:r w:rsidRPr="003B4352">
              <w:rPr>
                <w:rFonts w:ascii="標楷體" w:eastAsia="標楷體" w:hAnsi="標楷體"/>
                <w:sz w:val="20"/>
                <w:lang w:val="en-NZ"/>
              </w:rPr>
              <w:lastRenderedPageBreak/>
              <w:t>詳細為學生說明操作方式，本練習採用「謎猜」的方式讓學生練習，激發學生的想像力，也可增進課堂的互動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8.教師配合「複習」頁面，詳細為學生說明操作方式，本複習操作方式為貼貼紙，注意觀察圖中小朋友的動作，將他們所玩的童玩貼在答案格內。</w:t>
            </w:r>
          </w:p>
        </w:tc>
        <w:tc>
          <w:tcPr>
            <w:tcW w:w="462" w:type="dxa"/>
            <w:vAlign w:val="center"/>
          </w:tcPr>
          <w:p w:rsidR="00EA01A0" w:rsidRPr="003B4352" w:rsidRDefault="00EA01A0" w:rsidP="00427CFA">
            <w:pPr>
              <w:ind w:leftChars="-24" w:left="-10" w:hangingChars="24" w:hanging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435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4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180" w:type="dxa"/>
            <w:gridSpan w:val="2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1.口頭評量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2.討論活動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3.紙筆評量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4.遊戲評量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3030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能聽辨日常生活中閩南語語詞及語句的語音成分。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能聽辨教師教學語言及教學內容。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1-2-3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能聽辨社區生活中的常用語句及語調。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1-2-5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能初步聽辨閩南語的一字多音。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能聽唸標音符號的聲母、韻母、聲調。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5-2-1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能聽寫基本的閩南語常用語詞和語句。</w:t>
            </w:r>
          </w:p>
        </w:tc>
        <w:tc>
          <w:tcPr>
            <w:tcW w:w="1952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【環境教育】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3-2-2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培養對自然環境的熱愛與對戶外活動的興趣，建立個人對自然環境的責任感。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3B4352" w:rsidRDefault="00EA01A0" w:rsidP="00427CFA">
            <w:pPr>
              <w:ind w:leftChars="-24" w:left="-10" w:hangingChars="24" w:hanging="48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六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9/30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10/6</w:t>
            </w:r>
          </w:p>
        </w:tc>
        <w:tc>
          <w:tcPr>
            <w:tcW w:w="1843" w:type="dxa"/>
            <w:vAlign w:val="center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一、趣味的民俗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第二課　竹田嬰</w:t>
            </w:r>
          </w:p>
        </w:tc>
        <w:tc>
          <w:tcPr>
            <w:tcW w:w="2577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1.教師為學生複習一遍第一課所學之六個韻母。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2.教師指導學生認讀聲母「p-」、「ph」的正確發音。並以聲母加一韻母成一音節，再加進語詞的方式，念一遍本單元所要學習的兩個聲母及例詞。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3.教師亦可念出一個聲母語韻母合成的音節，讓學生還原該音節的聲母與韻母各是什麼，並跟念一遍。</w:t>
            </w:r>
          </w:p>
        </w:tc>
        <w:tc>
          <w:tcPr>
            <w:tcW w:w="462" w:type="dxa"/>
            <w:vAlign w:val="center"/>
          </w:tcPr>
          <w:p w:rsidR="00EA01A0" w:rsidRPr="003B4352" w:rsidRDefault="00EA01A0" w:rsidP="00427CFA">
            <w:pPr>
              <w:ind w:leftChars="-24" w:left="-10" w:hangingChars="24" w:hanging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435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180" w:type="dxa"/>
            <w:gridSpan w:val="2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1.口頭評量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2.實作評量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3030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能聽辨日常生活中閩南語語詞及語句的語音成分。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能聽辨教師教學語言及教學內容。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1-2-3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能聽辨社區生活中的常用語句及語調。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1-2-5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能初步聽辨閩南語的一字多音。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能聽唸標音符號的聲母、韻母、聲調。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5-2-1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能聽寫基本的閩南語常用語詞和語句。</w:t>
            </w:r>
          </w:p>
        </w:tc>
        <w:tc>
          <w:tcPr>
            <w:tcW w:w="1952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【環境教育】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3-2-2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培養對自然環境的熱愛與對戶外活動的興趣，建立個人對自然環境的責任感。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3B4352" w:rsidRDefault="00EA01A0" w:rsidP="00427CFA">
            <w:pPr>
              <w:ind w:leftChars="-24" w:left="-10" w:hangingChars="24" w:hanging="48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10/7~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10/13</w:t>
            </w:r>
          </w:p>
        </w:tc>
        <w:tc>
          <w:tcPr>
            <w:tcW w:w="1843" w:type="dxa"/>
            <w:vAlign w:val="center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一、趣味的民俗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單元活動一</w:t>
            </w:r>
          </w:p>
        </w:tc>
        <w:tc>
          <w:tcPr>
            <w:tcW w:w="2577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1.教師為學生複習第一、二課的課文及語詞，搭配教學媒體和教學遊戲，讓學生將所學熟記於心，並可請自願的學生背誦刻紋及語詞，可搭配本單元的題目當做學期成績之一。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2.教師為學生複習句型「想欲……」及「……過來(閣)……過去」，由教師利用句型示範造句後，請學生試著利用該句型進行「照樣</w:t>
            </w:r>
            <w:r w:rsidRPr="003B4352">
              <w:rPr>
                <w:rFonts w:ascii="標楷體" w:eastAsia="標楷體" w:hAnsi="標楷體"/>
                <w:sz w:val="20"/>
                <w:lang w:val="en-NZ"/>
              </w:rPr>
              <w:lastRenderedPageBreak/>
              <w:t>造句」，以訓練閩南語口語能力。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3.進行「我攏會曉矣」練習，教師仔細說明操作方式，分為兩大題，第一大題做圖做對照，請學生觀察兩幅圖後，圈出相異處，接著在「框看覓」答案格中勾出正確的答案。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4.教師播放教學媒體，請學生專心聆聽「鬥陣聽</w:t>
            </w: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故事」故事內容。教師亦可向學生提問與本課相關的問題，引導學生了解故事重點。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5.教師請表達能力較佳的學生做示範，接著以每人講一、兩句的接龍方式，將故事完成。</w:t>
            </w:r>
          </w:p>
        </w:tc>
        <w:tc>
          <w:tcPr>
            <w:tcW w:w="462" w:type="dxa"/>
            <w:vAlign w:val="center"/>
          </w:tcPr>
          <w:p w:rsidR="00EA01A0" w:rsidRPr="003B4352" w:rsidRDefault="00EA01A0" w:rsidP="00427CFA">
            <w:pPr>
              <w:ind w:leftChars="-24" w:left="-10" w:hangingChars="24" w:hanging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435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4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180" w:type="dxa"/>
            <w:gridSpan w:val="2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1.口頭評量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2.實作評量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3.紙筆評量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3030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能聽辨日常生活中閩南語語詞及語句的語音成分。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1-2-7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能聽辨他人口頭表達的感受與情緒。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2-2-5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能運用閩南語表達感受、情緒與需求。</w:t>
            </w:r>
          </w:p>
        </w:tc>
        <w:tc>
          <w:tcPr>
            <w:tcW w:w="1952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3B4352" w:rsidRDefault="00EA01A0" w:rsidP="00427CFA">
            <w:pPr>
              <w:ind w:leftChars="-24" w:left="-10" w:hangingChars="24" w:hanging="48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八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10/14~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10/20</w:t>
            </w:r>
          </w:p>
        </w:tc>
        <w:tc>
          <w:tcPr>
            <w:tcW w:w="1843" w:type="dxa"/>
            <w:vAlign w:val="center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二、四序的徛家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第三課　鳥鼠欲搬厝</w:t>
            </w:r>
          </w:p>
        </w:tc>
        <w:tc>
          <w:tcPr>
            <w:tcW w:w="2577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1.教師請問學生有無搬家或是和家人一起購買家具的經驗，可請學生將此經驗與大家分享。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2.請學生仔細觀察本課的情境圖，再請學生說一說圖中景物，由此導入本課主題。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3.朗讀：教師說明課文頁面，配合教學媒體，帶領學生朗讀、輪讀課文，最後由全班一起朗讀。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4.解釋：教師說明課文內容及解釋本課新詞，讓學生更了解文意，加強學習效果。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5.透過去為的課文情境，教師可引導學生討論，怎麼樣才能送出一份貼心得體的</w:t>
            </w:r>
            <w:r w:rsidRPr="003B4352">
              <w:rPr>
                <w:rFonts w:ascii="標楷體" w:eastAsia="標楷體" w:hAnsi="標楷體"/>
                <w:sz w:val="20"/>
                <w:lang w:val="en-NZ"/>
              </w:rPr>
              <w:lastRenderedPageBreak/>
              <w:t>禮物。協助學生踏出自我，進入一般社會層面，思考「人濟與群己」之間的互動關係，為學生培養社會生活的應對能力做準備。</w:t>
            </w:r>
          </w:p>
        </w:tc>
        <w:tc>
          <w:tcPr>
            <w:tcW w:w="462" w:type="dxa"/>
            <w:vAlign w:val="center"/>
          </w:tcPr>
          <w:p w:rsidR="00EA01A0" w:rsidRPr="003B4352" w:rsidRDefault="00EA01A0" w:rsidP="00427CFA">
            <w:pPr>
              <w:ind w:leftChars="-24" w:left="-10" w:hangingChars="24" w:hanging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435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4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180" w:type="dxa"/>
            <w:gridSpan w:val="2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1.口頭評量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2.討論活動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3.紙筆評量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4.遊戲評量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3030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>能聽辨教師教學語言及教學內容。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1-2-6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能初步運用科技與資訊媒材提升聆聽能力。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2-2-4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能運用閩南語簡單描述生活周遭的人、事、時、地、物。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2-2-5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能運用閩南語表達感受、情緒與需求。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能聽唸標音符號的聲母、韻母、聲調。</w:t>
            </w:r>
          </w:p>
        </w:tc>
        <w:tc>
          <w:tcPr>
            <w:tcW w:w="1952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【家政教育】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3-2-3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養成良好的生活習慣。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3B4352" w:rsidRDefault="00EA01A0" w:rsidP="00427CFA">
            <w:pPr>
              <w:ind w:leftChars="-24" w:left="-10" w:hangingChars="24" w:hanging="48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九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10/21~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10/27</w:t>
            </w:r>
          </w:p>
        </w:tc>
        <w:tc>
          <w:tcPr>
            <w:tcW w:w="1843" w:type="dxa"/>
            <w:vAlign w:val="center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二、四序的徛家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第三課　鳥鼠欲搬厝</w:t>
            </w:r>
          </w:p>
        </w:tc>
        <w:tc>
          <w:tcPr>
            <w:tcW w:w="2577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1.課文複習：教師鼓勵學生自動背誦課文，藉背誦課文增加閩南語語彙，並加強閩南語的口語能力。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2.語詞練習：配合教學媒體，教導學生熟念本課語詞。並請學生撕下課本語詞圖卡，兩者對照以增加學生對語詞的熟悉度。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3.教師播放教學媒體，讓學生聆聽一遍「相招來開講」之例句。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4.教師引導學生說一說課本提供的例詞，並試著造句。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5.教師可問學生最喜歡故事中的哪一種家具？為什麼？請學生試著用閩南語回答，以增加學生口語表達機會。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6.教師配合「練習」頁面，詳細為學生說明操作方式。 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7.教師配合「複習」頁面，詳細為學生說明</w:t>
            </w: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操作方式。</w:t>
            </w:r>
          </w:p>
        </w:tc>
        <w:tc>
          <w:tcPr>
            <w:tcW w:w="462" w:type="dxa"/>
            <w:vAlign w:val="center"/>
          </w:tcPr>
          <w:p w:rsidR="00EA01A0" w:rsidRPr="003B4352" w:rsidRDefault="00EA01A0" w:rsidP="00427CFA">
            <w:pPr>
              <w:ind w:leftChars="-24" w:left="-10" w:hangingChars="24" w:hanging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435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180" w:type="dxa"/>
            <w:gridSpan w:val="2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1.口頭評量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2.實作評量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3030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>能聽辨教師教學語言及教學內容。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1-2-6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能初步運用科技與資訊媒材提升聆聽能力。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2-2-4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能運用閩南語簡單描述生活周遭的人、事、時、地、物。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2-2-5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能運用閩南語表達感受、情緒與需求。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能聽唸標音符號的聲母、韻母、聲調。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952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【家政教育】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3-2-3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養成良好的生活習慣。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3B4352" w:rsidRDefault="00EA01A0" w:rsidP="00427CFA">
            <w:pPr>
              <w:ind w:leftChars="-24" w:left="-10" w:hangingChars="24" w:hanging="48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10/28~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11/3</w:t>
            </w:r>
          </w:p>
        </w:tc>
        <w:tc>
          <w:tcPr>
            <w:tcW w:w="1843" w:type="dxa"/>
            <w:vAlign w:val="center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二、四序的徛家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第三課　鳥鼠欲搬厝</w:t>
            </w:r>
          </w:p>
        </w:tc>
        <w:tc>
          <w:tcPr>
            <w:tcW w:w="2577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1.教師為學生複習一遍第一課所學之六個韻母和聲母「p-、ph」。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2.教師指導學生認讀聲母「b」、「m-」的正確發音。並以聲母加一韻母成一音</w:t>
            </w:r>
            <w:r w:rsidRPr="003B4352">
              <w:rPr>
                <w:rFonts w:ascii="標楷體" w:eastAsia="標楷體" w:hAnsi="標楷體"/>
                <w:sz w:val="20"/>
                <w:lang w:val="en-NZ"/>
              </w:rPr>
              <w:lastRenderedPageBreak/>
              <w:t>節，再加進語詞的方式，念一遍本單元所要學習的兩個聲母及例詞。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 教師亦可念出一個聲母語韻母合成的音節，讓學生還原該音節的聲母與韻母各是什麼，並跟念一遍。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0" w:left="0" w:rightChars="10" w:right="24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462" w:type="dxa"/>
            <w:vAlign w:val="center"/>
          </w:tcPr>
          <w:p w:rsidR="00EA01A0" w:rsidRPr="003B4352" w:rsidRDefault="00EA01A0" w:rsidP="00427CFA">
            <w:pPr>
              <w:ind w:leftChars="-24" w:left="-10" w:hangingChars="24" w:hanging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435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4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180" w:type="dxa"/>
            <w:gridSpan w:val="2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1.口頭評量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2.討論活動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3.紙筆評量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4.遊戲評量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3030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lastRenderedPageBreak/>
                <w:t>1-2-2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>能聽辨教師教學語言及教學內容。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1-2-6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能初步運用科技與資訊媒材提升聆聽能力。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2-2-4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能運用閩南語簡單描述生</w:t>
            </w:r>
            <w:r w:rsidRPr="003B4352">
              <w:rPr>
                <w:rFonts w:ascii="標楷體" w:eastAsia="標楷體" w:hAnsi="標楷體"/>
                <w:sz w:val="20"/>
                <w:lang w:val="en-NZ"/>
              </w:rPr>
              <w:lastRenderedPageBreak/>
              <w:t>活周遭的人、事、時、地、物。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2-2-5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能運用閩南語表達感受、情緒與需求。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能聽唸標音符號的聲母、韻母、聲調。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952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lastRenderedPageBreak/>
              <w:t>【家政教育】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3-2-3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養成良好的生活習慣。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3B4352" w:rsidRDefault="00EA01A0" w:rsidP="00427CFA">
            <w:pPr>
              <w:ind w:leftChars="-24" w:left="-10" w:hangingChars="24" w:hanging="48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十一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11/4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11/10</w:t>
            </w:r>
          </w:p>
        </w:tc>
        <w:tc>
          <w:tcPr>
            <w:tcW w:w="1843" w:type="dxa"/>
            <w:vAlign w:val="center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二、四序的徛家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第四課　人客來</w:t>
            </w:r>
          </w:p>
        </w:tc>
        <w:tc>
          <w:tcPr>
            <w:tcW w:w="2577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1.教師請學生觀察課文情境圖後，說一說圖中景物，由此導入本課主題。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2.教師指導學生將課本國語貼紙貼到課文頁，並逐句請學生跟讀。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3.朗讀：教師為學生範讀一次課文，再帶領學生朗讀課文，亦可播放教學媒體，指導學生跟念課文。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4.教師說明課文內容及解釋本課新詞，讓學生更了解文意，加強學習效果。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5.教師解說本課是敘述同學到家裡做客，小主人如何接待客人。這是與學生的家庭生活相當貼切的實際活動。藉由課文情境，讓學生充實日常生活所需的基本應對知能。對學生的生活禮儀與待人接物之學習，與應對能力之建立，有很大的助益。</w:t>
            </w:r>
          </w:p>
        </w:tc>
        <w:tc>
          <w:tcPr>
            <w:tcW w:w="462" w:type="dxa"/>
            <w:vAlign w:val="center"/>
          </w:tcPr>
          <w:p w:rsidR="00EA01A0" w:rsidRPr="003B4352" w:rsidRDefault="00EA01A0" w:rsidP="00427CFA">
            <w:pPr>
              <w:ind w:leftChars="-24" w:left="-10" w:hangingChars="24" w:hanging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435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180" w:type="dxa"/>
            <w:gridSpan w:val="2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1.口頭評量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2.討論活動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3.紙筆評量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4.遊戲評量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3030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能聽辨日常生活中閩南語語詞及語句的語音成分。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能聽辨教師教學語言及教學內容。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1-2-8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能養成聆聽閩南語的禮貌與態度。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2-2-3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能唸唱歌謠及說出簡單故事。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2-2-8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能養成主動用閩南語與人溝通的態度與習慣。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能聽唸標音符號的聲母、韻母、聲調。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5-2-1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能聽寫基本的閩南語常用語詞和語句。</w:t>
            </w:r>
          </w:p>
        </w:tc>
        <w:tc>
          <w:tcPr>
            <w:tcW w:w="1952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【家政教育】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4-2-2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認識自己與家人在家庭中的角色。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4-2-5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瞭解參與家庭活動的重要性。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3B4352" w:rsidRDefault="00EA01A0" w:rsidP="00427CFA">
            <w:pPr>
              <w:ind w:leftChars="-24" w:left="-10" w:hangingChars="24" w:hanging="48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十二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11/11~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11/17</w:t>
            </w:r>
          </w:p>
        </w:tc>
        <w:tc>
          <w:tcPr>
            <w:tcW w:w="1843" w:type="dxa"/>
            <w:vAlign w:val="center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二、四序的徛家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第四課　人客來</w:t>
            </w:r>
          </w:p>
        </w:tc>
        <w:tc>
          <w:tcPr>
            <w:tcW w:w="2577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1.課文複習：教師播放教學媒體，讓全班複誦課文，可搭配動作來進行，幫助學生複習課文。鼓勵學生自動背誦課文，藉此引導學生複習</w:t>
            </w:r>
            <w:r w:rsidRPr="003B4352">
              <w:rPr>
                <w:rFonts w:ascii="標楷體" w:eastAsia="標楷體" w:hAnsi="標楷體"/>
                <w:sz w:val="20"/>
                <w:lang w:val="en-NZ"/>
              </w:rPr>
              <w:lastRenderedPageBreak/>
              <w:t>上一節的課程。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2.教師利用教學媒體語詞頁面，教導學生依次在課文上指出正確的語詞，並跟著念誦。再請學生撕下課本語詞圖卡，做語詞與認圖練習。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3.教師逐一說出房子隔間的功能，讓學生搶答正確語詞。例如：「灶跤」是炊煮食物的地方。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4.教師指導學生先觀察「相招來開講」圖中內容，再請學生踴躍發表看到哪些家具及隔間的例詞。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5.教師請學生利用例句仿造句子，增加口說練習。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6.教師配合「練習」和「</w:t>
            </w: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複習」頁面，詳細為學生說明操作方式，本練習為貼貼看、複習為勾選題，請學生聆聽內容後，再作答出正確答案。</w:t>
            </w:r>
          </w:p>
        </w:tc>
        <w:tc>
          <w:tcPr>
            <w:tcW w:w="462" w:type="dxa"/>
            <w:vAlign w:val="center"/>
          </w:tcPr>
          <w:p w:rsidR="00EA01A0" w:rsidRPr="003B4352" w:rsidRDefault="00EA01A0" w:rsidP="00427CFA">
            <w:pPr>
              <w:ind w:leftChars="-24" w:left="-10" w:hangingChars="24" w:hanging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435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4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180" w:type="dxa"/>
            <w:gridSpan w:val="2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1.口頭評量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2.討論活動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3.紙筆評量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lastRenderedPageBreak/>
              <w:t>4.遊戲評量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3030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lastRenderedPageBreak/>
                <w:t>1-2-1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能聽辨日常生活中閩南語語詞及語句的語音成分。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能聽辨教師教學語言及教學內容。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lastRenderedPageBreak/>
                <w:t>1-2-8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能養成聆聽閩南語的禮貌與態度。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2-2-3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能唸唱歌謠及說出簡單故事。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2-2-8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能養成主動用閩南語與人溝通的態度與習慣。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能聽唸標音符號的聲母、韻母、聲調。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5-2-1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能聽寫基本的閩南語常用語詞和語句。</w:t>
            </w:r>
          </w:p>
        </w:tc>
        <w:tc>
          <w:tcPr>
            <w:tcW w:w="1952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lastRenderedPageBreak/>
              <w:t>【家政教育】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4-2-2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認識自己與家人在家庭中的角色。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lastRenderedPageBreak/>
                <w:t>4-2-5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瞭解參與家庭活動的重要性。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3B4352" w:rsidRDefault="00EA01A0" w:rsidP="00427CFA">
            <w:pPr>
              <w:ind w:leftChars="-24" w:left="-10" w:hangingChars="24" w:hanging="48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十三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11/18~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11/24</w:t>
            </w:r>
          </w:p>
        </w:tc>
        <w:tc>
          <w:tcPr>
            <w:tcW w:w="1843" w:type="dxa"/>
            <w:vAlign w:val="center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二、四序的徛家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第四課　人客來</w:t>
            </w:r>
          </w:p>
        </w:tc>
        <w:tc>
          <w:tcPr>
            <w:tcW w:w="2577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1.教師為學生複習一遍第一課所學之六個韻母和聲母「p-、ph」「m-、b」。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2.教師指導學生認讀聲母「t-」、「th」的正確發音。並以聲母加一韻母成一音節，再加進語詞的方式，念一遍本單元所要學習的兩個聲母及例詞。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>
              <w:rPr>
                <w:rFonts w:ascii="標楷體" w:eastAsia="標楷體" w:hAnsi="標楷體"/>
                <w:sz w:val="20"/>
                <w:lang w:val="en-NZ"/>
              </w:rPr>
              <w:t>3.</w:t>
            </w:r>
            <w:r w:rsidRPr="003B4352">
              <w:rPr>
                <w:rFonts w:ascii="標楷體" w:eastAsia="標楷體" w:hAnsi="標楷體"/>
                <w:sz w:val="20"/>
                <w:lang w:val="en-NZ"/>
              </w:rPr>
              <w:t>教師亦可念出一個聲母語韻母合成的音節，讓學生還原該音節的聲母與韻母</w:t>
            </w:r>
            <w:r w:rsidRPr="003B4352">
              <w:rPr>
                <w:rFonts w:ascii="標楷體" w:eastAsia="標楷體" w:hAnsi="標楷體"/>
                <w:sz w:val="20"/>
                <w:lang w:val="en-NZ"/>
              </w:rPr>
              <w:lastRenderedPageBreak/>
              <w:t>各是什麼，並跟念一遍。</w:t>
            </w:r>
          </w:p>
        </w:tc>
        <w:tc>
          <w:tcPr>
            <w:tcW w:w="462" w:type="dxa"/>
            <w:vAlign w:val="center"/>
          </w:tcPr>
          <w:p w:rsidR="00EA01A0" w:rsidRPr="003B4352" w:rsidRDefault="00EA01A0" w:rsidP="00427CFA">
            <w:pPr>
              <w:ind w:leftChars="-24" w:left="-10" w:hangingChars="24" w:hanging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435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4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180" w:type="dxa"/>
            <w:gridSpan w:val="2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1.口頭評量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2.實作評量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3030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能聽辨日常生活中閩南語語詞及語句的語音成分。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能聽辨教師教學語言及教學內容。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1-2-8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能養成聆聽閩南語的禮貌與態度。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2-2-3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能唸唱歌謠及說出簡單故事。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2-2-8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能養成主動用閩南語與人溝通的態度與習慣。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能聽唸標音符號的聲母、</w:t>
            </w:r>
            <w:r w:rsidRPr="003B4352">
              <w:rPr>
                <w:rFonts w:ascii="標楷體" w:eastAsia="標楷體" w:hAnsi="標楷體"/>
                <w:sz w:val="20"/>
                <w:lang w:val="en-NZ"/>
              </w:rPr>
              <w:lastRenderedPageBreak/>
              <w:t>韻母、聲調。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5-2-1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能聽寫基本的閩南語常用語詞和語句。</w:t>
            </w:r>
          </w:p>
        </w:tc>
        <w:tc>
          <w:tcPr>
            <w:tcW w:w="1952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lastRenderedPageBreak/>
              <w:t>【家政教育】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4-2-2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認識自己與家人在家庭中的角色。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4-2-5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瞭解參與家庭活動的重要性。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3B4352" w:rsidRDefault="00EA01A0" w:rsidP="00427CFA">
            <w:pPr>
              <w:ind w:leftChars="-24" w:left="-10" w:hangingChars="24" w:hanging="48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十四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11/25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12/1</w:t>
            </w:r>
          </w:p>
        </w:tc>
        <w:tc>
          <w:tcPr>
            <w:tcW w:w="1843" w:type="dxa"/>
            <w:vAlign w:val="center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二、四序的徛家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單元活動二</w:t>
            </w:r>
          </w:p>
        </w:tc>
        <w:tc>
          <w:tcPr>
            <w:tcW w:w="2577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1.教師為學生複習第三、四課的課文及語詞，搭配教學媒體和教學遊戲，讓學生將所學熟記於心，並可請自願的學生背誦刻紋及語詞，可搭配本單元的題目當做學期成績之一。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2.教師為學生複習句型，由教師利用句型示範造句後，請學生試著利用該句型進行「照樣造句」，以訓練閩南語口語能力。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3.進行「我攏會曉矣」練習，本練習的設計為家具及居家隔間，操作方式為「配合題」及「貼貼紙」兩大題，須按照先後順序完成，教師可叮嚀學生先不要急著貼貼紙。 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4.教師播放教學媒體，請學生專心聆聽「鬥陣聽故事」故事內容。教師亦可向學生提問與本課相</w:t>
            </w: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關的問題，引導學生了解故事重點。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5.教師請表達能力較佳的學生做示範，接著以每人講一、兩句的接龍方式，將故事完成。</w:t>
            </w:r>
          </w:p>
        </w:tc>
        <w:tc>
          <w:tcPr>
            <w:tcW w:w="462" w:type="dxa"/>
            <w:vAlign w:val="center"/>
          </w:tcPr>
          <w:p w:rsidR="00EA01A0" w:rsidRPr="003B4352" w:rsidRDefault="00EA01A0" w:rsidP="00427CFA">
            <w:pPr>
              <w:ind w:leftChars="-24" w:left="-10" w:hangingChars="24" w:hanging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435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180" w:type="dxa"/>
            <w:gridSpan w:val="2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1.口頭評量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2.實作評量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3.紙筆評量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3030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能聽便日常生活中閩南語語詞及語句的語音成分。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1-2-7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能聽便他人口頭表達的感受與情緒。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1-2-8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能養成聆聽閩南語的禮貌與態度。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2-2-4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能運用閩南語簡單描述生活周遭的人、事、時、地、物。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2-2-5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能運用閩南語表達感受、情緒與需求。</w:t>
            </w:r>
          </w:p>
        </w:tc>
        <w:tc>
          <w:tcPr>
            <w:tcW w:w="1952" w:type="dxa"/>
          </w:tcPr>
          <w:p w:rsidR="00EA01A0" w:rsidRPr="00A9436D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3B4352" w:rsidRDefault="00EA01A0" w:rsidP="00427CFA">
            <w:pPr>
              <w:ind w:leftChars="-24" w:left="-10" w:hangingChars="24" w:hanging="48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十五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12/2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12/8</w:t>
            </w:r>
          </w:p>
        </w:tc>
        <w:tc>
          <w:tcPr>
            <w:tcW w:w="1843" w:type="dxa"/>
            <w:vAlign w:val="center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lastRenderedPageBreak/>
              <w:t>三、現代的交通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第五課　車</w:t>
            </w:r>
          </w:p>
        </w:tc>
        <w:tc>
          <w:tcPr>
            <w:tcW w:w="2577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1.教師請學生觀察及發表情境圖中的景物，由此導入本課主題。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2.朗讀：教師配合教學媒體，帶領學生朗讀、輪讀課</w:t>
            </w:r>
            <w:r w:rsidRPr="003B4352">
              <w:rPr>
                <w:rFonts w:ascii="標楷體" w:eastAsia="標楷體" w:hAnsi="標楷體"/>
                <w:sz w:val="20"/>
                <w:lang w:val="en-NZ"/>
              </w:rPr>
              <w:lastRenderedPageBreak/>
              <w:t>文，最後由全班一齊朗讀。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3.教師說明課文內容及解釋本課新詞，讓學生更了解文意，加強學習效果。</w:t>
            </w:r>
          </w:p>
        </w:tc>
        <w:tc>
          <w:tcPr>
            <w:tcW w:w="462" w:type="dxa"/>
            <w:vAlign w:val="center"/>
          </w:tcPr>
          <w:p w:rsidR="00EA01A0" w:rsidRPr="003B4352" w:rsidRDefault="00EA01A0" w:rsidP="00427CFA">
            <w:pPr>
              <w:ind w:leftChars="-24" w:left="-10" w:hangingChars="24" w:hanging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435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4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180" w:type="dxa"/>
            <w:gridSpan w:val="2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1.口頭評量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2.討論活動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3.紙筆評量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lastRenderedPageBreak/>
              <w:t>4.遊戲評量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3030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lastRenderedPageBreak/>
                <w:t>1-2-1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能聽辨日常生活中閩南語語詞及語句的語音成分。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能聽辨教師教學語言及教學內容。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lastRenderedPageBreak/>
                <w:t>1-2-3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能聽辨社區生活中的常用語句及語調。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能流暢地說出日常生活對話語句。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能運用閩南語與師長、同學及社區人士進行對話。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3-2-2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能運用標音符號提升聽說能力。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4-2-1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能認讀閩南語語詞和語句，並瞭解其語意。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5-2-1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能聽寫基本的閩南語常用語詞和語句。</w:t>
            </w:r>
          </w:p>
        </w:tc>
        <w:tc>
          <w:tcPr>
            <w:tcW w:w="1952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lastRenderedPageBreak/>
              <w:t>【環境教育】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1-2-4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覺知自己的生活方式對環境的影響。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3B4352" w:rsidRDefault="00EA01A0" w:rsidP="00427CFA">
            <w:pPr>
              <w:ind w:leftChars="-24" w:left="-10" w:hangingChars="24" w:hanging="48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十六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12/9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12/15</w:t>
            </w:r>
          </w:p>
        </w:tc>
        <w:tc>
          <w:tcPr>
            <w:tcW w:w="1843" w:type="dxa"/>
            <w:vAlign w:val="center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三、現代的交通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第五課　車</w:t>
            </w:r>
          </w:p>
        </w:tc>
        <w:tc>
          <w:tcPr>
            <w:tcW w:w="2577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1.教師配合教學媒體，請學生跟讀語詞，並依次在課本上指出正確的語詞。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2.教師說明各個交通工具的功用、性能和外型，請學生先說說看，在就學生表達不足或不正確之處做補充和修正。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3.教師請學生撕下課本語詞圖卡，做語詞與認讀練習。教師隨機念出該語詞，請學生拿起語詞圖卡，並跟念一遍。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4.教師播放教學媒體，請學生聆聽內容後，寫出順序，藉此了解學生是否已能正確分辨語詞。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5.教師請學生先觀察「相招來開講」的情境圖，請學生試著發表看到什麼。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6.教師可問學生最喜歡搭乘哪一種交通工具？為什</w:t>
            </w:r>
            <w:r w:rsidRPr="003B4352">
              <w:rPr>
                <w:rFonts w:ascii="標楷體" w:eastAsia="標楷體" w:hAnsi="標楷體"/>
                <w:sz w:val="20"/>
                <w:lang w:val="en-NZ"/>
              </w:rPr>
              <w:lastRenderedPageBreak/>
              <w:t>麼？請學生試著用閩南語回答，以</w:t>
            </w: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增加學生口語表達之機會。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7.教師說明練習操作方式，本練習操作方式為「聽CD，走迷宮」，仔細聽，就可以帶小華到奶奶家囉！播放教學媒體，請學生仔細聽CD內容，正確的走出迷宮。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8.教師說明複習操作方式，本複習操作方式為「寫順序」，請教師引導學生仔細聽及看圖中人物所搭乘的交通工具，並將順序寫下來。播放教學媒體，請學生仔細聆聽CD內容，寫下順序。</w:t>
            </w:r>
          </w:p>
        </w:tc>
        <w:tc>
          <w:tcPr>
            <w:tcW w:w="462" w:type="dxa"/>
            <w:vAlign w:val="center"/>
          </w:tcPr>
          <w:p w:rsidR="00EA01A0" w:rsidRPr="003B4352" w:rsidRDefault="00EA01A0" w:rsidP="00427CFA">
            <w:pPr>
              <w:ind w:leftChars="-24" w:left="-10" w:hangingChars="24" w:hanging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435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4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180" w:type="dxa"/>
            <w:gridSpan w:val="2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1.口頭評量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2.討論活動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3.紙筆評量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4.遊戲評量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3030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能聽辨日常生活中閩南語語詞及語句的語音成分。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能聽辨教師教學語言及教學內容。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1-2-3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能聽辨社區生活中的常用語句及語調。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能流暢地說出日常生活對話語句。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能運用閩南語與師長、同學及社區人士進行對話。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3-2-2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能運用標音符號提升聽說能力。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4-2-1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能認讀閩南語語詞和語句，並瞭解其語意。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5-2-1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能聽寫基本的閩南語常用語詞和語句。</w:t>
            </w:r>
          </w:p>
        </w:tc>
        <w:tc>
          <w:tcPr>
            <w:tcW w:w="1952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【環境教育】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1-2-4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覺知自己的生活方式對環境的影響。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3B4352" w:rsidRDefault="00EA01A0" w:rsidP="00427CFA">
            <w:pPr>
              <w:ind w:leftChars="-24" w:left="-10" w:hangingChars="24" w:hanging="48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十七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12/16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12/22</w:t>
            </w:r>
          </w:p>
        </w:tc>
        <w:tc>
          <w:tcPr>
            <w:tcW w:w="1843" w:type="dxa"/>
            <w:vAlign w:val="center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三、現代的交通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第五課　車</w:t>
            </w:r>
          </w:p>
        </w:tc>
        <w:tc>
          <w:tcPr>
            <w:tcW w:w="2577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1.教師為學生複習一遍第一課所學之六個韻母和聲母「p-、ph」「m-、b」、「t-、th」。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2.教師指導學生認讀聲母「n-」、「l」的正確發音。並以聲母加一韻母成一音節，再加進語詞的方式，念一遍本單元所要學習的兩個聲母及例詞。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 教師亦可念出一個聲母語韻母合成的音節，讓學生還原該音節的聲母與韻母各是什麼，並跟念一遍。</w:t>
            </w:r>
          </w:p>
        </w:tc>
        <w:tc>
          <w:tcPr>
            <w:tcW w:w="462" w:type="dxa"/>
            <w:vAlign w:val="center"/>
          </w:tcPr>
          <w:p w:rsidR="00EA01A0" w:rsidRPr="003B4352" w:rsidRDefault="00EA01A0" w:rsidP="00427CFA">
            <w:pPr>
              <w:ind w:leftChars="-24" w:left="-10" w:hangingChars="24" w:hanging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435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180" w:type="dxa"/>
            <w:gridSpan w:val="2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1.口頭評量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2.實作評量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3030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能聽辨日常生活中閩南語語詞及語句的語音成分。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能聽辨教師教學語言及教學內容。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1-2-3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能聽辨社區生活中的常用語句及語調。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能流暢地說出日常生活對話語句。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能運用閩南語與師長、同學及社區人士進行對話。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3-2-2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能運用標音符號提升聽說能力。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4-2-1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能認讀閩南語語詞和語句，並瞭解其語意。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5-2-1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能聽寫基本的閩南語常用語詞和語句。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952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lastRenderedPageBreak/>
              <w:t>【環境教育】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1-2-4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覺知自己的生活方式對環境的影響。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3B4352" w:rsidRDefault="00EA01A0" w:rsidP="00427CFA">
            <w:pPr>
              <w:ind w:leftChars="-24" w:left="-10" w:hangingChars="24" w:hanging="48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十八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12/23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12/29</w:t>
            </w:r>
          </w:p>
        </w:tc>
        <w:tc>
          <w:tcPr>
            <w:tcW w:w="1843" w:type="dxa"/>
            <w:vAlign w:val="center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三、現代的交通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單元活動三</w:t>
            </w:r>
          </w:p>
        </w:tc>
        <w:tc>
          <w:tcPr>
            <w:tcW w:w="2577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1.教師為學生複習第五課的課文及語詞，搭配教學媒體和教學遊戲，讓學生將所學熟記於心，並可請自願的學生背誦課文及語詞，可搭配本單元的題目當做學期成績之一。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2.教師為學生複習句型，由教師利用句型示範造句後，請學生試著利用該句型進行「照樣造句」，以訓練閩南語口語能力。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3.進行「單元大捙拚」練習，本練習的設計為「配合題」。藉由快樂出遊的情境，搭配交通工具和臺灣特有的景觀和物產，複習第五課的課文及語詞。請學生在仔細聆聽媒體內容後，正確完成作答。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4.教師播放教學媒體，請學生專心聆聽「鬥陣聽故事」故事內容。教師亦</w:t>
            </w: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可向學生提問與本課相關的問題，引導學生了解故事重點。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5.教師請表達能力較佳的學生做示範，接著以每人講一、兩句的接龍方式，將故事完成。</w:t>
            </w:r>
          </w:p>
        </w:tc>
        <w:tc>
          <w:tcPr>
            <w:tcW w:w="462" w:type="dxa"/>
            <w:vAlign w:val="center"/>
          </w:tcPr>
          <w:p w:rsidR="00EA01A0" w:rsidRPr="003B4352" w:rsidRDefault="00EA01A0" w:rsidP="00427CFA">
            <w:pPr>
              <w:ind w:leftChars="-24" w:left="-10" w:hangingChars="24" w:hanging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435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180" w:type="dxa"/>
            <w:gridSpan w:val="2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1.口頭評量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2.實作評量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3.紙筆評量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3030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能聽便日常生活中閩南語語詞及語句的語音成分。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能聽便教師教學語言及教學內容。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能流暢的說出日常生活對話語句。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能運用閩南語與師長、同學及社區人士進行對話。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2-2-4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能運用閩南語簡單描述生活周遭的人、事、時、地、物。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4-2-1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能認讀閩南語語詞和語句，並瞭解其語意。</w:t>
            </w:r>
          </w:p>
        </w:tc>
        <w:tc>
          <w:tcPr>
            <w:tcW w:w="1952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【環境教育】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1-2-4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覺知自己的生活方式對環境的影響。</w:t>
            </w:r>
          </w:p>
          <w:p w:rsidR="00EA01A0" w:rsidRPr="0028308D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3B4352" w:rsidRDefault="00EA01A0" w:rsidP="00427CFA">
            <w:pPr>
              <w:ind w:leftChars="-24" w:left="-10" w:hangingChars="24" w:hanging="48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十九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12/30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1/5</w:t>
            </w:r>
          </w:p>
        </w:tc>
        <w:tc>
          <w:tcPr>
            <w:tcW w:w="1843" w:type="dxa"/>
            <w:vAlign w:val="center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唸謠</w:t>
            </w:r>
          </w:p>
        </w:tc>
        <w:tc>
          <w:tcPr>
            <w:tcW w:w="2577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1.教師可配合教學媒體，帶領學生一句一句念誦歌詞，待熟練後，再由全班齊誦。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2.教師解說歌詞內容及解釋新詞，讓學生更了解文</w:t>
            </w:r>
            <w:r w:rsidRPr="003B4352">
              <w:rPr>
                <w:rFonts w:ascii="標楷體" w:eastAsia="標楷體" w:hAnsi="標楷體"/>
                <w:sz w:val="20"/>
                <w:lang w:val="en-NZ"/>
              </w:rPr>
              <w:lastRenderedPageBreak/>
              <w:t>意，加強學習效果。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3.教師可配合教學媒體，教導學生唱「公共汽車」。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4.教師可以全班齊唱，分組輪唱等方式，讓學生熟悉這首歌的語詞及韻律。</w:t>
            </w:r>
          </w:p>
        </w:tc>
        <w:tc>
          <w:tcPr>
            <w:tcW w:w="462" w:type="dxa"/>
            <w:vAlign w:val="center"/>
          </w:tcPr>
          <w:p w:rsidR="00EA01A0" w:rsidRPr="003B4352" w:rsidRDefault="00EA01A0" w:rsidP="00427CFA">
            <w:pPr>
              <w:ind w:leftChars="-24" w:left="-10" w:hangingChars="24" w:hanging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435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4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180" w:type="dxa"/>
            <w:gridSpan w:val="2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1.口頭評量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2.表演評量</w:t>
            </w:r>
          </w:p>
        </w:tc>
        <w:tc>
          <w:tcPr>
            <w:tcW w:w="3030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1-2-6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能初步運用科技與資訊媒材提升聆聽能力。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1-2-7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能聽便他人口頭表達的感受與情緒。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2-2-3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能唸唱歌謠及說出簡單故</w:t>
            </w:r>
            <w:r w:rsidRPr="003B4352">
              <w:rPr>
                <w:rFonts w:ascii="標楷體" w:eastAsia="標楷體" w:hAnsi="標楷體"/>
                <w:sz w:val="20"/>
                <w:lang w:val="en-NZ"/>
              </w:rPr>
              <w:lastRenderedPageBreak/>
              <w:t>事。</w:t>
            </w:r>
          </w:p>
        </w:tc>
        <w:tc>
          <w:tcPr>
            <w:tcW w:w="1952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lastRenderedPageBreak/>
              <w:t>【環境教育】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1-2-4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覺知自己的生活方式對環境的影響。</w:t>
            </w:r>
          </w:p>
          <w:p w:rsidR="00EA01A0" w:rsidRPr="0028308D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3B4352" w:rsidRDefault="00EA01A0" w:rsidP="00427CFA">
            <w:pPr>
              <w:ind w:leftChars="-24" w:left="-10" w:hangingChars="24" w:hanging="48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二十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1/6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Pr="009262E2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1/12</w:t>
            </w:r>
          </w:p>
        </w:tc>
        <w:tc>
          <w:tcPr>
            <w:tcW w:w="1843" w:type="dxa"/>
            <w:vAlign w:val="center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來唱節日的歌</w:t>
            </w:r>
          </w:p>
        </w:tc>
        <w:tc>
          <w:tcPr>
            <w:tcW w:w="2577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1.教師問學生：「中秋，恁兜會有啥物活動？」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2.教師可請學生依照「來唱節日的歌」情境圖，說一說圖中有出現哪些應景的東西。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3.利用教學媒體帶領學生念一次「中秋」。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4.帶學生熟悉後，可配合教學媒體帶領學生演唱「中秋」念謠。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jc w:val="center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【期中評量週】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462" w:type="dxa"/>
            <w:vAlign w:val="center"/>
          </w:tcPr>
          <w:p w:rsidR="00EA01A0" w:rsidRPr="003B4352" w:rsidRDefault="00EA01A0" w:rsidP="00427CFA">
            <w:pPr>
              <w:ind w:leftChars="-24" w:left="-10" w:hangingChars="24" w:hanging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435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180" w:type="dxa"/>
            <w:gridSpan w:val="2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1.口頭評量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2.表演評量</w:t>
            </w:r>
          </w:p>
        </w:tc>
        <w:tc>
          <w:tcPr>
            <w:tcW w:w="3030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1-2-6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能初步運用科技與資訊媒材提升聆聽能力。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1-2-7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能聽便他人口頭表達的感受與情緒。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2-2-3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能唸唱歌謠及說出簡單故事。</w:t>
            </w:r>
          </w:p>
        </w:tc>
        <w:tc>
          <w:tcPr>
            <w:tcW w:w="1952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【環境教育】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1-2-4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覺知自己的生活方式對環境的影響。</w:t>
            </w:r>
          </w:p>
          <w:p w:rsidR="00EA01A0" w:rsidRPr="0028308D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3B4352" w:rsidRDefault="00EA01A0" w:rsidP="00427CFA">
            <w:pPr>
              <w:ind w:leftChars="-24" w:left="-10" w:hangingChars="24" w:hanging="48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二十一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1/13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Pr="009262E2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1/18</w:t>
            </w:r>
          </w:p>
        </w:tc>
        <w:tc>
          <w:tcPr>
            <w:tcW w:w="1843" w:type="dxa"/>
            <w:vAlign w:val="center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趣味的話語</w:t>
            </w:r>
          </w:p>
        </w:tc>
        <w:tc>
          <w:tcPr>
            <w:tcW w:w="2577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1.教師說明俗諺漫畫及激骨話內容，解釋新詞及句意，讓學生了解俗諺含義及使用時機。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2.教師可配合教學媒體，教導學生俗諺和激骨話的念法。教師領念一次，請學生跟讀。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3.教師帶領學生念誦全冊課文與詞語。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jc w:val="center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【休業式】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462" w:type="dxa"/>
            <w:vAlign w:val="center"/>
          </w:tcPr>
          <w:p w:rsidR="00EA01A0" w:rsidRPr="003B4352" w:rsidRDefault="00EA01A0" w:rsidP="00427CFA">
            <w:pPr>
              <w:ind w:leftChars="-24" w:left="-10" w:hangingChars="24" w:hanging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435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4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180" w:type="dxa"/>
            <w:gridSpan w:val="2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1.口頭評量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/>
                <w:sz w:val="20"/>
                <w:lang w:val="en-NZ"/>
              </w:rPr>
              <w:t>2.表演評量</w:t>
            </w:r>
          </w:p>
        </w:tc>
        <w:tc>
          <w:tcPr>
            <w:tcW w:w="3030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能聽便教師教學語言及教學內容。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2-2-1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能流暢的說出日常生活對話語句。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2-2-3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能唸唱歌謠及說出簡單故事。</w:t>
            </w:r>
          </w:p>
        </w:tc>
        <w:tc>
          <w:tcPr>
            <w:tcW w:w="1952" w:type="dxa"/>
          </w:tcPr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r w:rsidRPr="003B4352">
              <w:rPr>
                <w:rFonts w:ascii="標楷體" w:eastAsia="標楷體" w:hAnsi="標楷體" w:hint="eastAsia"/>
                <w:sz w:val="20"/>
                <w:lang w:val="en-NZ"/>
              </w:rPr>
              <w:t>【環境教育】</w:t>
            </w:r>
          </w:p>
          <w:p w:rsidR="00EA01A0" w:rsidRPr="003B435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B4352">
                <w:rPr>
                  <w:rFonts w:ascii="標楷體" w:eastAsia="標楷體" w:hAnsi="標楷體"/>
                  <w:sz w:val="20"/>
                  <w:lang w:val="en-NZ"/>
                </w:rPr>
                <w:t>1-2-4</w:t>
              </w:r>
            </w:smartTag>
            <w:r w:rsidRPr="003B4352">
              <w:rPr>
                <w:rFonts w:ascii="標楷體" w:eastAsia="標楷體" w:hAnsi="標楷體"/>
                <w:sz w:val="20"/>
                <w:lang w:val="en-NZ"/>
              </w:rPr>
              <w:t xml:space="preserve"> 覺知自己的生活方式對環境的影響。</w:t>
            </w:r>
          </w:p>
          <w:p w:rsidR="00EA01A0" w:rsidRPr="0028308D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-24" w:left="-10" w:rightChars="10" w:right="24" w:hangingChars="24" w:hanging="48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3B4352" w:rsidRDefault="00EA01A0" w:rsidP="00427CFA">
            <w:pPr>
              <w:ind w:leftChars="-24" w:left="-10" w:hangingChars="24" w:hanging="48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</w:tbl>
    <w:p w:rsidR="00C74582" w:rsidRDefault="00C74582" w:rsidP="00C74582">
      <w:pPr>
        <w:jc w:val="both"/>
        <w:rPr>
          <w:rFonts w:ascii="標楷體" w:eastAsia="標楷體" w:hAnsi="標楷體"/>
          <w:b/>
        </w:rPr>
      </w:pPr>
    </w:p>
    <w:p w:rsidR="00C74582" w:rsidRDefault="00C74582" w:rsidP="00C74582">
      <w:pPr>
        <w:jc w:val="both"/>
        <w:rPr>
          <w:rFonts w:ascii="標楷體" w:eastAsia="標楷體" w:hAnsi="標楷體"/>
          <w:b/>
        </w:rPr>
      </w:pPr>
    </w:p>
    <w:p w:rsidR="00C74582" w:rsidRDefault="00C74582" w:rsidP="00C74582">
      <w:pPr>
        <w:jc w:val="both"/>
        <w:rPr>
          <w:rFonts w:ascii="標楷體" w:eastAsia="標楷體" w:hAnsi="標楷體"/>
          <w:b/>
        </w:rPr>
      </w:pPr>
    </w:p>
    <w:p w:rsidR="00EA01A0" w:rsidRDefault="00EA01A0" w:rsidP="00C74582">
      <w:pPr>
        <w:jc w:val="center"/>
        <w:rPr>
          <w:rFonts w:ascii="標楷體" w:eastAsia="標楷體" w:hAnsi="標楷體" w:hint="eastAsia"/>
          <w:color w:val="000000"/>
          <w:szCs w:val="24"/>
        </w:rPr>
      </w:pPr>
    </w:p>
    <w:p w:rsidR="00EA01A0" w:rsidRDefault="00EA01A0" w:rsidP="00C74582">
      <w:pPr>
        <w:jc w:val="center"/>
        <w:rPr>
          <w:rFonts w:ascii="標楷體" w:eastAsia="標楷體" w:hAnsi="標楷體" w:hint="eastAsia"/>
          <w:color w:val="000000"/>
          <w:szCs w:val="24"/>
        </w:rPr>
      </w:pPr>
    </w:p>
    <w:p w:rsidR="00EA01A0" w:rsidRDefault="00EA01A0" w:rsidP="00C74582">
      <w:pPr>
        <w:jc w:val="center"/>
        <w:rPr>
          <w:rFonts w:ascii="標楷體" w:eastAsia="標楷體" w:hAnsi="標楷體" w:hint="eastAsia"/>
          <w:color w:val="000000"/>
          <w:szCs w:val="24"/>
        </w:rPr>
      </w:pPr>
    </w:p>
    <w:p w:rsidR="00EA01A0" w:rsidRDefault="00EA01A0" w:rsidP="00C74582">
      <w:pPr>
        <w:jc w:val="center"/>
        <w:rPr>
          <w:rFonts w:ascii="標楷體" w:eastAsia="標楷體" w:hAnsi="標楷體" w:hint="eastAsia"/>
          <w:color w:val="000000"/>
          <w:szCs w:val="24"/>
        </w:rPr>
      </w:pPr>
    </w:p>
    <w:p w:rsidR="00EA01A0" w:rsidRDefault="00EA01A0" w:rsidP="00C74582">
      <w:pPr>
        <w:jc w:val="center"/>
        <w:rPr>
          <w:rFonts w:ascii="標楷體" w:eastAsia="標楷體" w:hAnsi="標楷體" w:hint="eastAsia"/>
          <w:color w:val="000000"/>
          <w:szCs w:val="24"/>
        </w:rPr>
      </w:pPr>
    </w:p>
    <w:p w:rsidR="00EA01A0" w:rsidRDefault="00EA01A0" w:rsidP="00C74582">
      <w:pPr>
        <w:jc w:val="center"/>
        <w:rPr>
          <w:rFonts w:ascii="標楷體" w:eastAsia="標楷體" w:hAnsi="標楷體" w:hint="eastAsia"/>
          <w:color w:val="000000"/>
          <w:szCs w:val="24"/>
        </w:rPr>
      </w:pPr>
    </w:p>
    <w:p w:rsidR="00EA01A0" w:rsidRDefault="00EA01A0" w:rsidP="00C74582">
      <w:pPr>
        <w:jc w:val="center"/>
        <w:rPr>
          <w:rFonts w:ascii="標楷體" w:eastAsia="標楷體" w:hAnsi="標楷體" w:hint="eastAsia"/>
          <w:color w:val="000000"/>
          <w:szCs w:val="24"/>
        </w:rPr>
      </w:pPr>
    </w:p>
    <w:p w:rsidR="00EA01A0" w:rsidRDefault="00EA01A0" w:rsidP="00C74582">
      <w:pPr>
        <w:jc w:val="center"/>
        <w:rPr>
          <w:rFonts w:ascii="標楷體" w:eastAsia="標楷體" w:hAnsi="標楷體" w:hint="eastAsia"/>
          <w:color w:val="000000"/>
          <w:szCs w:val="24"/>
        </w:rPr>
      </w:pPr>
    </w:p>
    <w:p w:rsidR="00EA01A0" w:rsidRDefault="00EA01A0" w:rsidP="00C74582">
      <w:pPr>
        <w:jc w:val="center"/>
        <w:rPr>
          <w:rFonts w:ascii="標楷體" w:eastAsia="標楷體" w:hAnsi="標楷體" w:hint="eastAsia"/>
          <w:color w:val="000000"/>
          <w:szCs w:val="24"/>
        </w:rPr>
      </w:pPr>
    </w:p>
    <w:p w:rsidR="00EA01A0" w:rsidRDefault="00EA01A0" w:rsidP="00C74582">
      <w:pPr>
        <w:jc w:val="center"/>
        <w:rPr>
          <w:rFonts w:ascii="標楷體" w:eastAsia="標楷體" w:hAnsi="標楷體" w:hint="eastAsia"/>
          <w:color w:val="000000"/>
          <w:szCs w:val="24"/>
        </w:rPr>
      </w:pPr>
    </w:p>
    <w:p w:rsidR="00EA01A0" w:rsidRDefault="00EA01A0" w:rsidP="00C74582">
      <w:pPr>
        <w:jc w:val="center"/>
        <w:rPr>
          <w:rFonts w:ascii="標楷體" w:eastAsia="標楷體" w:hAnsi="標楷體" w:hint="eastAsia"/>
          <w:color w:val="000000"/>
          <w:szCs w:val="24"/>
        </w:rPr>
      </w:pPr>
    </w:p>
    <w:p w:rsidR="00EA01A0" w:rsidRDefault="00EA01A0" w:rsidP="00C74582">
      <w:pPr>
        <w:jc w:val="center"/>
        <w:rPr>
          <w:rFonts w:ascii="標楷體" w:eastAsia="標楷體" w:hAnsi="標楷體" w:hint="eastAsia"/>
          <w:color w:val="000000"/>
          <w:szCs w:val="24"/>
        </w:rPr>
      </w:pPr>
    </w:p>
    <w:p w:rsidR="00EA01A0" w:rsidRDefault="00EA01A0" w:rsidP="00C74582">
      <w:pPr>
        <w:jc w:val="center"/>
        <w:rPr>
          <w:rFonts w:ascii="標楷體" w:eastAsia="標楷體" w:hAnsi="標楷體" w:hint="eastAsia"/>
          <w:color w:val="000000"/>
          <w:szCs w:val="24"/>
        </w:rPr>
      </w:pPr>
    </w:p>
    <w:p w:rsidR="00EA01A0" w:rsidRDefault="00EA01A0" w:rsidP="00C74582">
      <w:pPr>
        <w:jc w:val="center"/>
        <w:rPr>
          <w:rFonts w:ascii="標楷體" w:eastAsia="標楷體" w:hAnsi="標楷體" w:hint="eastAsia"/>
          <w:color w:val="000000"/>
          <w:szCs w:val="24"/>
        </w:rPr>
      </w:pPr>
    </w:p>
    <w:p w:rsidR="00EA01A0" w:rsidRDefault="00EA01A0" w:rsidP="00C74582">
      <w:pPr>
        <w:jc w:val="center"/>
        <w:rPr>
          <w:rFonts w:ascii="標楷體" w:eastAsia="標楷體" w:hAnsi="標楷體" w:hint="eastAsia"/>
          <w:color w:val="000000"/>
          <w:szCs w:val="24"/>
        </w:rPr>
      </w:pPr>
    </w:p>
    <w:p w:rsidR="00EA01A0" w:rsidRDefault="00EA01A0" w:rsidP="00C74582">
      <w:pPr>
        <w:jc w:val="center"/>
        <w:rPr>
          <w:rFonts w:ascii="標楷體" w:eastAsia="標楷體" w:hAnsi="標楷體" w:hint="eastAsia"/>
          <w:color w:val="000000"/>
          <w:szCs w:val="24"/>
        </w:rPr>
      </w:pPr>
    </w:p>
    <w:p w:rsidR="00EA01A0" w:rsidRDefault="00EA01A0" w:rsidP="00C74582">
      <w:pPr>
        <w:jc w:val="center"/>
        <w:rPr>
          <w:rFonts w:ascii="標楷體" w:eastAsia="標楷體" w:hAnsi="標楷體" w:hint="eastAsia"/>
          <w:color w:val="000000"/>
          <w:szCs w:val="24"/>
        </w:rPr>
      </w:pPr>
    </w:p>
    <w:p w:rsidR="00EA01A0" w:rsidRDefault="00EA01A0" w:rsidP="00C74582">
      <w:pPr>
        <w:jc w:val="center"/>
        <w:rPr>
          <w:rFonts w:ascii="標楷體" w:eastAsia="標楷體" w:hAnsi="標楷體" w:hint="eastAsia"/>
          <w:color w:val="000000"/>
          <w:szCs w:val="24"/>
        </w:rPr>
      </w:pPr>
    </w:p>
    <w:p w:rsidR="00EA01A0" w:rsidRDefault="00EA01A0" w:rsidP="00C74582">
      <w:pPr>
        <w:jc w:val="center"/>
        <w:rPr>
          <w:rFonts w:ascii="標楷體" w:eastAsia="標楷體" w:hAnsi="標楷體" w:hint="eastAsia"/>
          <w:color w:val="000000"/>
          <w:szCs w:val="24"/>
        </w:rPr>
      </w:pPr>
    </w:p>
    <w:p w:rsidR="00EA01A0" w:rsidRDefault="00EA01A0" w:rsidP="00C74582">
      <w:pPr>
        <w:jc w:val="center"/>
        <w:rPr>
          <w:rFonts w:ascii="標楷體" w:eastAsia="標楷體" w:hAnsi="標楷體" w:hint="eastAsia"/>
          <w:color w:val="000000"/>
          <w:szCs w:val="24"/>
        </w:rPr>
      </w:pPr>
    </w:p>
    <w:p w:rsidR="00EA01A0" w:rsidRDefault="00EA01A0" w:rsidP="00C74582">
      <w:pPr>
        <w:jc w:val="center"/>
        <w:rPr>
          <w:rFonts w:ascii="標楷體" w:eastAsia="標楷體" w:hAnsi="標楷體" w:hint="eastAsia"/>
          <w:color w:val="000000"/>
          <w:szCs w:val="24"/>
        </w:rPr>
      </w:pPr>
    </w:p>
    <w:p w:rsidR="00EA01A0" w:rsidRDefault="00EA01A0" w:rsidP="00C74582">
      <w:pPr>
        <w:jc w:val="center"/>
        <w:rPr>
          <w:rFonts w:ascii="標楷體" w:eastAsia="標楷體" w:hAnsi="標楷體" w:hint="eastAsia"/>
          <w:color w:val="000000"/>
          <w:szCs w:val="24"/>
        </w:rPr>
      </w:pPr>
    </w:p>
    <w:p w:rsidR="00C74582" w:rsidRPr="00815925" w:rsidRDefault="00C74582" w:rsidP="00C74582">
      <w:pPr>
        <w:jc w:val="center"/>
        <w:rPr>
          <w:rFonts w:ascii="標楷體" w:eastAsia="標楷體" w:hAnsi="標楷體"/>
          <w:color w:val="000000"/>
          <w:szCs w:val="24"/>
          <w:u w:val="single"/>
        </w:rPr>
      </w:pPr>
      <w:r w:rsidRPr="00815925">
        <w:rPr>
          <w:rFonts w:ascii="標楷體" w:eastAsia="標楷體" w:hAnsi="標楷體" w:hint="eastAsia"/>
          <w:color w:val="000000"/>
          <w:szCs w:val="24"/>
        </w:rPr>
        <w:lastRenderedPageBreak/>
        <w:t>花蓮</w:t>
      </w:r>
      <w:r w:rsidRPr="00815925">
        <w:rPr>
          <w:rFonts w:ascii="標楷體" w:eastAsia="標楷體" w:hAnsi="標楷體"/>
          <w:color w:val="000000"/>
          <w:szCs w:val="24"/>
        </w:rPr>
        <w:t>縣</w:t>
      </w:r>
      <w:r w:rsidRPr="00815925">
        <w:rPr>
          <w:rFonts w:ascii="標楷體" w:eastAsia="標楷體" w:hAnsi="標楷體"/>
          <w:color w:val="000000"/>
          <w:szCs w:val="24"/>
          <w:u w:val="single"/>
        </w:rPr>
        <w:t xml:space="preserve"> </w:t>
      </w:r>
      <w:r w:rsidRPr="00815925">
        <w:rPr>
          <w:rFonts w:ascii="標楷體" w:eastAsia="標楷體" w:hAnsi="標楷體" w:hint="eastAsia"/>
          <w:color w:val="000000"/>
          <w:szCs w:val="24"/>
          <w:u w:val="single"/>
        </w:rPr>
        <w:t xml:space="preserve"> 松浦</w:t>
      </w:r>
      <w:r w:rsidRPr="00815925">
        <w:rPr>
          <w:rFonts w:ascii="標楷體" w:eastAsia="標楷體" w:hAnsi="標楷體"/>
          <w:color w:val="000000"/>
          <w:szCs w:val="24"/>
          <w:u w:val="single"/>
        </w:rPr>
        <w:t xml:space="preserve"> </w:t>
      </w:r>
      <w:r w:rsidRPr="00815925">
        <w:rPr>
          <w:rFonts w:ascii="標楷體" w:eastAsia="標楷體" w:hAnsi="標楷體"/>
          <w:color w:val="000000"/>
          <w:szCs w:val="24"/>
        </w:rPr>
        <w:t>國民</w:t>
      </w:r>
      <w:r w:rsidRPr="00815925">
        <w:rPr>
          <w:rFonts w:ascii="標楷體" w:eastAsia="標楷體" w:hAnsi="標楷體" w:hint="eastAsia"/>
          <w:color w:val="000000"/>
          <w:szCs w:val="24"/>
        </w:rPr>
        <w:t>中</w:t>
      </w:r>
      <w:r w:rsidRPr="00815925">
        <w:rPr>
          <w:rFonts w:ascii="標楷體" w:eastAsia="標楷體" w:hAnsi="標楷體"/>
          <w:color w:val="000000"/>
          <w:szCs w:val="24"/>
        </w:rPr>
        <w:t>小學</w:t>
      </w:r>
      <w:r w:rsidRPr="00815925">
        <w:rPr>
          <w:rFonts w:ascii="標楷體" w:eastAsia="標楷體" w:hAnsi="標楷體"/>
          <w:color w:val="000000"/>
          <w:szCs w:val="24"/>
          <w:u w:val="single"/>
        </w:rPr>
        <w:t xml:space="preserve"> </w:t>
      </w:r>
      <w:r w:rsidR="00EA01A0">
        <w:rPr>
          <w:rFonts w:ascii="標楷體" w:eastAsia="標楷體" w:hAnsi="標楷體" w:hint="eastAsia"/>
          <w:color w:val="000000"/>
          <w:szCs w:val="24"/>
          <w:u w:val="single"/>
        </w:rPr>
        <w:t>107</w:t>
      </w:r>
      <w:r w:rsidRPr="00815925">
        <w:rPr>
          <w:rFonts w:ascii="標楷體" w:eastAsia="標楷體" w:hAnsi="標楷體"/>
          <w:color w:val="000000"/>
          <w:szCs w:val="24"/>
          <w:u w:val="single"/>
        </w:rPr>
        <w:t xml:space="preserve"> </w:t>
      </w:r>
      <w:r w:rsidRPr="00815925">
        <w:rPr>
          <w:rFonts w:ascii="標楷體" w:eastAsia="標楷體" w:hAnsi="標楷體"/>
          <w:color w:val="000000"/>
          <w:szCs w:val="24"/>
        </w:rPr>
        <w:t xml:space="preserve">學年度 </w:t>
      </w:r>
      <w:r w:rsidRPr="00815925">
        <w:rPr>
          <w:rFonts w:ascii="標楷體" w:eastAsia="標楷體" w:hAnsi="標楷體" w:hint="eastAsia"/>
          <w:color w:val="000000"/>
          <w:szCs w:val="24"/>
        </w:rPr>
        <w:t>第</w:t>
      </w:r>
      <w:r w:rsidRPr="00815925">
        <w:rPr>
          <w:rFonts w:ascii="標楷體" w:eastAsia="標楷體" w:hAnsi="標楷體" w:hint="eastAsia"/>
          <w:color w:val="000000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Cs w:val="24"/>
          <w:u w:val="single"/>
        </w:rPr>
        <w:t>二</w:t>
      </w:r>
      <w:r w:rsidRPr="00815925">
        <w:rPr>
          <w:rFonts w:ascii="標楷體" w:eastAsia="標楷體" w:hAnsi="標楷體"/>
          <w:color w:val="000000"/>
          <w:szCs w:val="24"/>
          <w:u w:val="single"/>
        </w:rPr>
        <w:t xml:space="preserve"> </w:t>
      </w:r>
      <w:r w:rsidRPr="00815925">
        <w:rPr>
          <w:rFonts w:ascii="標楷體" w:eastAsia="標楷體" w:hAnsi="標楷體"/>
          <w:color w:val="000000"/>
          <w:szCs w:val="24"/>
        </w:rPr>
        <w:t>學期</w:t>
      </w:r>
      <w:r w:rsidRPr="00815925">
        <w:rPr>
          <w:rFonts w:ascii="標楷體" w:eastAsia="標楷體" w:hAnsi="標楷體" w:hint="eastAsia"/>
          <w:color w:val="000000"/>
          <w:szCs w:val="24"/>
          <w:u w:val="single"/>
        </w:rPr>
        <w:t xml:space="preserve">  六 </w:t>
      </w:r>
      <w:r w:rsidRPr="00815925">
        <w:rPr>
          <w:rFonts w:ascii="標楷體" w:eastAsia="標楷體" w:hAnsi="標楷體"/>
          <w:color w:val="000000"/>
          <w:szCs w:val="24"/>
        </w:rPr>
        <w:t>年級</w:t>
      </w:r>
      <w:r w:rsidRPr="00815925">
        <w:rPr>
          <w:rFonts w:ascii="標楷體" w:eastAsia="標楷體" w:hAnsi="標楷體" w:hint="eastAsia"/>
          <w:color w:val="000000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Cs w:val="24"/>
          <w:u w:val="single"/>
        </w:rPr>
        <w:t>閩南語</w:t>
      </w:r>
      <w:r w:rsidRPr="00815925">
        <w:rPr>
          <w:rFonts w:ascii="標楷體" w:eastAsia="標楷體" w:hAnsi="標楷體" w:hint="eastAsia"/>
          <w:color w:val="000000"/>
          <w:szCs w:val="24"/>
          <w:u w:val="single"/>
        </w:rPr>
        <w:t xml:space="preserve"> </w:t>
      </w:r>
      <w:r w:rsidRPr="00815925">
        <w:rPr>
          <w:rFonts w:ascii="標楷體" w:eastAsia="標楷體" w:hAnsi="標楷體"/>
          <w:color w:val="000000"/>
          <w:szCs w:val="24"/>
        </w:rPr>
        <w:t>領域課程計畫 設計者：</w:t>
      </w:r>
      <w:r w:rsidRPr="00815925">
        <w:rPr>
          <w:rFonts w:ascii="標楷體" w:eastAsia="標楷體" w:hAnsi="標楷體" w:hint="eastAsia"/>
          <w:color w:val="000000"/>
          <w:szCs w:val="24"/>
          <w:u w:val="single"/>
        </w:rPr>
        <w:t>松浦國小團隊</w:t>
      </w:r>
    </w:p>
    <w:p w:rsidR="00C74582" w:rsidRPr="00815925" w:rsidRDefault="00C74582" w:rsidP="00C74582">
      <w:pPr>
        <w:numPr>
          <w:ilvl w:val="1"/>
          <w:numId w:val="46"/>
        </w:numPr>
        <w:jc w:val="both"/>
        <w:rPr>
          <w:rFonts w:ascii="標楷體" w:eastAsia="標楷體" w:hAnsi="標楷體"/>
          <w:color w:val="000000"/>
          <w:szCs w:val="24"/>
        </w:rPr>
      </w:pPr>
      <w:r w:rsidRPr="00815925">
        <w:rPr>
          <w:rFonts w:ascii="標楷體" w:eastAsia="標楷體" w:hAnsi="標楷體" w:hint="eastAsia"/>
          <w:color w:val="000000"/>
          <w:szCs w:val="24"/>
        </w:rPr>
        <w:t>本領域</w:t>
      </w:r>
      <w:r w:rsidRPr="00815925">
        <w:rPr>
          <w:rFonts w:ascii="標楷體" w:eastAsia="標楷體" w:hAnsi="標楷體" w:hint="eastAsia"/>
          <w:b/>
          <w:color w:val="000000"/>
          <w:szCs w:val="24"/>
        </w:rPr>
        <w:t>每週</w:t>
      </w:r>
      <w:r w:rsidRPr="00815925">
        <w:rPr>
          <w:rFonts w:ascii="標楷體" w:eastAsia="標楷體" w:hAnsi="標楷體" w:hint="eastAsia"/>
          <w:color w:val="000000"/>
          <w:szCs w:val="24"/>
        </w:rPr>
        <w:t>學習節數（</w:t>
      </w:r>
      <w:r>
        <w:rPr>
          <w:rFonts w:ascii="標楷體" w:eastAsia="標楷體" w:hAnsi="標楷體" w:hint="eastAsia"/>
          <w:color w:val="000000"/>
          <w:szCs w:val="24"/>
        </w:rPr>
        <w:t xml:space="preserve"> 1</w:t>
      </w:r>
      <w:r w:rsidRPr="00815925">
        <w:rPr>
          <w:rFonts w:ascii="標楷體" w:eastAsia="標楷體" w:hAnsi="標楷體" w:hint="eastAsia"/>
          <w:color w:val="000000"/>
          <w:szCs w:val="24"/>
        </w:rPr>
        <w:t xml:space="preserve"> ）節，補救教學節數﹙ 0 ﹚節，共﹙</w:t>
      </w:r>
      <w:r>
        <w:rPr>
          <w:rFonts w:ascii="標楷體" w:eastAsia="標楷體" w:hAnsi="標楷體" w:hint="eastAsia"/>
          <w:color w:val="000000"/>
          <w:szCs w:val="24"/>
        </w:rPr>
        <w:t xml:space="preserve"> 1</w:t>
      </w:r>
      <w:r w:rsidRPr="00815925">
        <w:rPr>
          <w:rFonts w:ascii="標楷體" w:eastAsia="標楷體" w:hAnsi="標楷體" w:hint="eastAsia"/>
          <w:color w:val="000000"/>
          <w:szCs w:val="24"/>
        </w:rPr>
        <w:t xml:space="preserve"> ﹚節。</w:t>
      </w:r>
    </w:p>
    <w:p w:rsidR="00C74582" w:rsidRPr="00815925" w:rsidRDefault="00C74582" w:rsidP="00C74582">
      <w:pPr>
        <w:ind w:firstLineChars="155" w:firstLine="372"/>
        <w:jc w:val="both"/>
        <w:rPr>
          <w:rFonts w:ascii="標楷體" w:eastAsia="標楷體" w:hAnsi="標楷體"/>
          <w:color w:val="000000"/>
          <w:szCs w:val="24"/>
        </w:rPr>
      </w:pPr>
      <w:r w:rsidRPr="00815925">
        <w:rPr>
          <w:rFonts w:ascii="標楷體" w:eastAsia="標楷體" w:hAnsi="標楷體" w:hint="eastAsia"/>
          <w:color w:val="000000"/>
          <w:szCs w:val="24"/>
        </w:rPr>
        <w:t>二、</w:t>
      </w:r>
      <w:r w:rsidRPr="00815925">
        <w:rPr>
          <w:rFonts w:ascii="標楷體" w:eastAsia="標楷體" w:hAnsi="標楷體"/>
          <w:color w:val="000000"/>
          <w:szCs w:val="24"/>
        </w:rPr>
        <w:t>本學期學習目標：</w:t>
      </w:r>
    </w:p>
    <w:p w:rsidR="00C74582" w:rsidRPr="00E23698" w:rsidRDefault="00C74582" w:rsidP="00C74582">
      <w:pPr>
        <w:pStyle w:val="12"/>
        <w:ind w:firstLineChars="354" w:firstLine="850"/>
        <w:jc w:val="left"/>
        <w:rPr>
          <w:rFonts w:ascii="標楷體" w:eastAsia="標楷體" w:hAnsi="標楷體"/>
          <w:sz w:val="24"/>
          <w:szCs w:val="24"/>
        </w:rPr>
      </w:pPr>
      <w:r w:rsidRPr="00E23698">
        <w:rPr>
          <w:rFonts w:ascii="標楷體" w:eastAsia="標楷體" w:hAnsi="標楷體" w:hint="eastAsia"/>
          <w:sz w:val="24"/>
          <w:szCs w:val="24"/>
        </w:rPr>
        <w:t>1.能夠說出各種常見天氣現象的閩南語說法。</w:t>
      </w:r>
    </w:p>
    <w:p w:rsidR="00C74582" w:rsidRPr="00E23698" w:rsidRDefault="00C74582" w:rsidP="00C74582">
      <w:pPr>
        <w:pStyle w:val="12"/>
        <w:ind w:firstLineChars="354" w:firstLine="850"/>
        <w:jc w:val="left"/>
        <w:rPr>
          <w:rFonts w:ascii="標楷體" w:eastAsia="標楷體" w:hAnsi="標楷體"/>
          <w:sz w:val="24"/>
          <w:szCs w:val="24"/>
        </w:rPr>
      </w:pPr>
      <w:r w:rsidRPr="00E23698">
        <w:rPr>
          <w:rFonts w:ascii="標楷體" w:eastAsia="標楷體" w:hAnsi="標楷體" w:hint="eastAsia"/>
          <w:sz w:val="24"/>
          <w:szCs w:val="24"/>
        </w:rPr>
        <w:t>2.能夠說出常見花卉的閩南語說法。</w:t>
      </w:r>
    </w:p>
    <w:p w:rsidR="00C74582" w:rsidRPr="00E23698" w:rsidRDefault="00C74582" w:rsidP="00C74582">
      <w:pPr>
        <w:pStyle w:val="12"/>
        <w:ind w:firstLineChars="354" w:firstLine="850"/>
        <w:jc w:val="left"/>
        <w:rPr>
          <w:rFonts w:ascii="標楷體" w:eastAsia="標楷體" w:hAnsi="標楷體"/>
          <w:sz w:val="24"/>
          <w:szCs w:val="24"/>
        </w:rPr>
      </w:pPr>
      <w:r w:rsidRPr="00E23698">
        <w:rPr>
          <w:rFonts w:ascii="標楷體" w:eastAsia="標楷體" w:hAnsi="標楷體" w:hint="eastAsia"/>
          <w:sz w:val="24"/>
          <w:szCs w:val="24"/>
        </w:rPr>
        <w:t>3.能夠說出各種餐具的閩南語說法，並了解其用法。</w:t>
      </w:r>
    </w:p>
    <w:p w:rsidR="00C74582" w:rsidRPr="00E23698" w:rsidRDefault="00C74582" w:rsidP="00C74582">
      <w:pPr>
        <w:pStyle w:val="12"/>
        <w:ind w:firstLineChars="354" w:firstLine="850"/>
        <w:jc w:val="left"/>
        <w:rPr>
          <w:rFonts w:ascii="標楷體" w:eastAsia="標楷體" w:hAnsi="標楷體"/>
          <w:sz w:val="24"/>
          <w:szCs w:val="24"/>
        </w:rPr>
      </w:pPr>
      <w:r w:rsidRPr="00E23698">
        <w:rPr>
          <w:rFonts w:ascii="標楷體" w:eastAsia="標楷體" w:hAnsi="標楷體" w:hint="eastAsia"/>
          <w:sz w:val="24"/>
          <w:szCs w:val="24"/>
        </w:rPr>
        <w:t>4.能夠說出常見蔬菜的閩南語說法，並了解其說法與國語的差異。</w:t>
      </w:r>
    </w:p>
    <w:p w:rsidR="00C74582" w:rsidRPr="00E23698" w:rsidRDefault="00C74582" w:rsidP="00C74582">
      <w:pPr>
        <w:pStyle w:val="12"/>
        <w:ind w:firstLineChars="354" w:firstLine="850"/>
        <w:jc w:val="left"/>
        <w:rPr>
          <w:rFonts w:ascii="標楷體" w:eastAsia="標楷體" w:hAnsi="標楷體"/>
          <w:sz w:val="24"/>
          <w:szCs w:val="24"/>
        </w:rPr>
      </w:pPr>
      <w:r w:rsidRPr="00E23698">
        <w:rPr>
          <w:rFonts w:ascii="標楷體" w:eastAsia="標楷體" w:hAnsi="標楷體" w:hint="eastAsia"/>
          <w:sz w:val="24"/>
          <w:szCs w:val="24"/>
        </w:rPr>
        <w:t>5.能夠認識聲母。</w:t>
      </w:r>
    </w:p>
    <w:p w:rsidR="00C74582" w:rsidRPr="00E23698" w:rsidRDefault="00C74582" w:rsidP="00C74582">
      <w:pPr>
        <w:pStyle w:val="12"/>
        <w:ind w:firstLineChars="354" w:firstLine="850"/>
        <w:jc w:val="left"/>
        <w:rPr>
          <w:rFonts w:ascii="標楷體" w:eastAsia="標楷體" w:hAnsi="標楷體"/>
          <w:sz w:val="24"/>
          <w:szCs w:val="24"/>
        </w:rPr>
      </w:pPr>
      <w:r w:rsidRPr="00E23698">
        <w:rPr>
          <w:rFonts w:ascii="標楷體" w:eastAsia="標楷體" w:hAnsi="標楷體" w:hint="eastAsia"/>
          <w:sz w:val="24"/>
          <w:szCs w:val="24"/>
        </w:rPr>
        <w:t>6.能藉由有趣的民俗活動，建</w:t>
      </w:r>
      <w:r w:rsidRPr="00E23698">
        <w:rPr>
          <w:rFonts w:ascii="標楷體" w:eastAsia="標楷體" w:hAnsi="標楷體"/>
          <w:sz w:val="24"/>
          <w:szCs w:val="24"/>
        </w:rPr>
        <w:t>立</w:t>
      </w:r>
      <w:r w:rsidRPr="00E23698">
        <w:rPr>
          <w:rFonts w:ascii="標楷體" w:eastAsia="標楷體" w:hAnsi="標楷體" w:hint="eastAsia"/>
          <w:sz w:val="24"/>
          <w:szCs w:val="24"/>
        </w:rPr>
        <w:t>正確的人生觀。</w:t>
      </w:r>
    </w:p>
    <w:p w:rsidR="00C74582" w:rsidRDefault="00C74582" w:rsidP="00C74582">
      <w:pPr>
        <w:pStyle w:val="12"/>
        <w:ind w:firstLineChars="354" w:firstLine="850"/>
        <w:jc w:val="left"/>
        <w:rPr>
          <w:rFonts w:ascii="標楷體" w:eastAsia="標楷體" w:hAnsi="標楷體"/>
          <w:sz w:val="24"/>
          <w:szCs w:val="24"/>
        </w:rPr>
      </w:pPr>
      <w:r w:rsidRPr="00E23698">
        <w:rPr>
          <w:rFonts w:ascii="標楷體" w:eastAsia="標楷體" w:hAnsi="標楷體" w:hint="eastAsia"/>
          <w:sz w:val="24"/>
          <w:szCs w:val="24"/>
        </w:rPr>
        <w:t>7.能夠透過認識各種五日節傳統應景活動，進一步了解各項節慶活動代表的意義。</w:t>
      </w:r>
    </w:p>
    <w:p w:rsidR="00C74582" w:rsidRDefault="00C74582" w:rsidP="00C74582">
      <w:pPr>
        <w:pStyle w:val="12"/>
        <w:jc w:val="left"/>
        <w:rPr>
          <w:rFonts w:ascii="標楷體" w:eastAsia="標楷體" w:hAnsi="標楷體"/>
          <w:sz w:val="24"/>
          <w:szCs w:val="24"/>
        </w:rPr>
      </w:pPr>
    </w:p>
    <w:tbl>
      <w:tblPr>
        <w:tblW w:w="0" w:type="auto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843"/>
        <w:gridCol w:w="3003"/>
        <w:gridCol w:w="462"/>
        <w:gridCol w:w="1274"/>
        <w:gridCol w:w="2043"/>
        <w:gridCol w:w="2599"/>
        <w:gridCol w:w="1952"/>
        <w:gridCol w:w="1024"/>
      </w:tblGrid>
      <w:tr w:rsidR="00C74582" w:rsidRPr="009B39E0" w:rsidTr="00427CFA">
        <w:trPr>
          <w:tblHeader/>
          <w:jc w:val="center"/>
        </w:trPr>
        <w:tc>
          <w:tcPr>
            <w:tcW w:w="993" w:type="dxa"/>
            <w:shd w:val="clear" w:color="auto" w:fill="C0C0C0"/>
            <w:vAlign w:val="center"/>
          </w:tcPr>
          <w:p w:rsidR="00C74582" w:rsidRPr="009B39E0" w:rsidRDefault="00C74582" w:rsidP="00427CFA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B39E0">
              <w:rPr>
                <w:rFonts w:ascii="標楷體" w:eastAsia="標楷體" w:hAnsi="標楷體"/>
                <w:b/>
              </w:rPr>
              <w:t>週</w:t>
            </w:r>
            <w:r w:rsidRPr="009B39E0">
              <w:rPr>
                <w:rFonts w:ascii="標楷體" w:eastAsia="標楷體" w:hAnsi="標楷體" w:hint="eastAsia"/>
                <w:b/>
              </w:rPr>
              <w:t>/</w:t>
            </w:r>
            <w:r w:rsidRPr="009B39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843" w:type="dxa"/>
            <w:shd w:val="clear" w:color="auto" w:fill="C0C0C0"/>
            <w:vAlign w:val="center"/>
          </w:tcPr>
          <w:p w:rsidR="00C74582" w:rsidRPr="009B39E0" w:rsidRDefault="00C74582" w:rsidP="00427CFA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3003" w:type="dxa"/>
            <w:shd w:val="clear" w:color="auto" w:fill="C0C0C0"/>
            <w:vAlign w:val="center"/>
          </w:tcPr>
          <w:p w:rsidR="00C74582" w:rsidRPr="009B39E0" w:rsidRDefault="00C74582" w:rsidP="00427CFA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462" w:type="dxa"/>
            <w:shd w:val="clear" w:color="auto" w:fill="C0C0C0"/>
            <w:vAlign w:val="center"/>
          </w:tcPr>
          <w:p w:rsidR="00C74582" w:rsidRPr="009B39E0" w:rsidRDefault="00C74582" w:rsidP="00427CFA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4" w:type="dxa"/>
            <w:shd w:val="clear" w:color="auto" w:fill="C0C0C0"/>
            <w:vAlign w:val="center"/>
          </w:tcPr>
          <w:p w:rsidR="00C74582" w:rsidRPr="009B39E0" w:rsidRDefault="00C74582" w:rsidP="00427CFA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2043" w:type="dxa"/>
            <w:shd w:val="clear" w:color="auto" w:fill="C0C0C0"/>
            <w:vAlign w:val="center"/>
          </w:tcPr>
          <w:p w:rsidR="00C74582" w:rsidRDefault="00C74582" w:rsidP="00427CFA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評量方式</w:t>
            </w:r>
          </w:p>
          <w:p w:rsidR="00C74582" w:rsidRPr="009B39E0" w:rsidRDefault="00C74582" w:rsidP="00427CFA">
            <w:pPr>
              <w:jc w:val="center"/>
              <w:rPr>
                <w:rFonts w:ascii="標楷體" w:eastAsia="標楷體" w:hAnsi="標楷體"/>
                <w:b/>
              </w:rPr>
            </w:pPr>
            <w:r w:rsidRPr="000D7EF3">
              <w:rPr>
                <w:rFonts w:ascii="標楷體" w:eastAsia="標楷體" w:hAnsi="標楷體" w:cs="新細明體"/>
                <w:b/>
                <w:bCs/>
                <w:color w:val="002060"/>
                <w:kern w:val="0"/>
                <w:sz w:val="20"/>
                <w:szCs w:val="20"/>
              </w:rPr>
              <w:t>（不必每週填寫）</w:t>
            </w:r>
          </w:p>
        </w:tc>
        <w:tc>
          <w:tcPr>
            <w:tcW w:w="2599" w:type="dxa"/>
            <w:shd w:val="clear" w:color="auto" w:fill="C0C0C0"/>
            <w:vAlign w:val="center"/>
          </w:tcPr>
          <w:p w:rsidR="00C74582" w:rsidRDefault="00C74582" w:rsidP="00427CFA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C74582" w:rsidRPr="009B39E0" w:rsidRDefault="00C74582" w:rsidP="00427CFA">
            <w:pPr>
              <w:jc w:val="center"/>
              <w:rPr>
                <w:rFonts w:ascii="標楷體" w:eastAsia="標楷體" w:hAnsi="標楷體"/>
                <w:b/>
              </w:rPr>
            </w:pPr>
            <w:r w:rsidRPr="000D7EF3">
              <w:rPr>
                <w:rFonts w:ascii="標楷體" w:eastAsia="標楷體" w:hAnsi="標楷體" w:cs="新細明體"/>
                <w:b/>
                <w:bCs/>
                <w:color w:val="002060"/>
                <w:kern w:val="0"/>
                <w:sz w:val="20"/>
                <w:szCs w:val="20"/>
              </w:rPr>
              <w:t>（不必每週填寫）</w:t>
            </w:r>
          </w:p>
        </w:tc>
        <w:tc>
          <w:tcPr>
            <w:tcW w:w="1952" w:type="dxa"/>
            <w:shd w:val="clear" w:color="auto" w:fill="C0C0C0"/>
            <w:vAlign w:val="center"/>
          </w:tcPr>
          <w:p w:rsidR="00C74582" w:rsidRDefault="00C74582" w:rsidP="00427CFA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C74582" w:rsidRPr="009B39E0" w:rsidRDefault="00C74582" w:rsidP="00427CFA">
            <w:pPr>
              <w:jc w:val="center"/>
              <w:rPr>
                <w:rFonts w:ascii="標楷體" w:eastAsia="標楷體" w:hAnsi="標楷體"/>
                <w:b/>
              </w:rPr>
            </w:pPr>
            <w:r w:rsidRPr="000D7EF3">
              <w:rPr>
                <w:rFonts w:ascii="標楷體" w:eastAsia="標楷體" w:hAnsi="標楷體" w:cs="新細明體"/>
                <w:b/>
                <w:bCs/>
                <w:color w:val="002060"/>
                <w:kern w:val="0"/>
                <w:sz w:val="20"/>
                <w:szCs w:val="20"/>
              </w:rPr>
              <w:t>（不必每週填寫）</w:t>
            </w:r>
          </w:p>
        </w:tc>
        <w:tc>
          <w:tcPr>
            <w:tcW w:w="1024" w:type="dxa"/>
            <w:shd w:val="clear" w:color="auto" w:fill="C0C0C0"/>
            <w:vAlign w:val="center"/>
          </w:tcPr>
          <w:p w:rsidR="00C74582" w:rsidRPr="00911BC0" w:rsidRDefault="00C74582" w:rsidP="00427CFA">
            <w:pPr>
              <w:pStyle w:val="a7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EA01A0" w:rsidRPr="009B39E0" w:rsidTr="00427CFA">
        <w:trPr>
          <w:trHeight w:val="312"/>
          <w:jc w:val="center"/>
        </w:trPr>
        <w:tc>
          <w:tcPr>
            <w:tcW w:w="993" w:type="dxa"/>
            <w:vAlign w:val="center"/>
          </w:tcPr>
          <w:p w:rsidR="00EA01A0" w:rsidRPr="004C17E0" w:rsidRDefault="00EA01A0" w:rsidP="00AE357B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一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2/10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~</w:t>
            </w:r>
          </w:p>
          <w:p w:rsidR="00EA01A0" w:rsidRPr="000E182D" w:rsidRDefault="00EA01A0" w:rsidP="00AE357B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2/16</w:t>
            </w:r>
          </w:p>
        </w:tc>
        <w:tc>
          <w:tcPr>
            <w:tcW w:w="1843" w:type="dxa"/>
            <w:vAlign w:val="center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一、美麗的大自然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第一課　是按怎</w:t>
            </w:r>
          </w:p>
        </w:tc>
        <w:tc>
          <w:tcPr>
            <w:tcW w:w="300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1.教師問放寒假時的氣候，和現在比較有何不同來引起話題。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2.教師可先請學生發表對四季的認識，並和學生討論四季的各天氣型態。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3.教師配合課文情境圖，請學生觀察圖中的四季氣候變化有哪些特色。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4.教師可鼓勵學生發表，對天氣的轉變有什麼感受。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5.教師向學生解說課文翻譯。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6.讓學生發表課文所說的含義，如「是按怎春天的雨落袂煞？」</w:t>
            </w:r>
          </w:p>
        </w:tc>
        <w:tc>
          <w:tcPr>
            <w:tcW w:w="462" w:type="dxa"/>
            <w:vAlign w:val="center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E1D0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04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1.口語評量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2.討論活動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3.表演評量</w:t>
            </w:r>
          </w:p>
        </w:tc>
        <w:tc>
          <w:tcPr>
            <w:tcW w:w="2599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能聽辨日常生活中閩南語語詞及語句的語音成分。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能聽辨教師教學語言及教學內容。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1-2-6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能初步運用科技與資訊媒材提升聆聽能力。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1-2-7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能聽辨他人口頭表達的感受與情緒。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能流暢的說出日常生活對話語句。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2-2-4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能運用閩南語簡單描述生活周遭的人、事、時、地、物。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2-2-5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能運用閩南語表達感受、情緒與需求。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2-2-6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能運用閩南語表達對他人的尊重與關懷。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能認唸標音符號的</w:t>
            </w:r>
            <w:r w:rsidRPr="008E1D02">
              <w:rPr>
                <w:rFonts w:ascii="標楷體" w:eastAsia="標楷體" w:hAnsi="標楷體"/>
                <w:sz w:val="20"/>
                <w:lang w:val="en-NZ"/>
              </w:rPr>
              <w:lastRenderedPageBreak/>
              <w:t>聲母、韻母、聲調。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能運用標音符號提升聽說能力。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</w:t>
            </w: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認讀閩南語語詞和語句，並瞭解其語意。</w:t>
            </w:r>
          </w:p>
        </w:tc>
        <w:tc>
          <w:tcPr>
            <w:tcW w:w="1952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lastRenderedPageBreak/>
              <w:t>【環境教育】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覺知環境與個人身心健康的關係。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4-2-3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能表達自己對生活環境的意見，並傾聽他人對環境的想法。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【資訊教育】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能瞭解資訊科技在日常生活之應用。</w:t>
            </w:r>
          </w:p>
        </w:tc>
        <w:tc>
          <w:tcPr>
            <w:tcW w:w="1024" w:type="dxa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Pr="004C17E0" w:rsidRDefault="00EA01A0" w:rsidP="00AE357B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lastRenderedPageBreak/>
              <w:t>二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2/17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Pr="009262E2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2/23</w:t>
            </w:r>
          </w:p>
        </w:tc>
        <w:tc>
          <w:tcPr>
            <w:tcW w:w="1843" w:type="dxa"/>
            <w:vAlign w:val="center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一、美麗的大自然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第一課　是按怎</w:t>
            </w:r>
          </w:p>
        </w:tc>
        <w:tc>
          <w:tcPr>
            <w:tcW w:w="300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1.教師配合「相招來開講」頁面，將教學媒體選至此目次。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2.教師播放教學媒體，引導學生仔細聆聽對話內容，並試著複誦一遍。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3.學生兩人一組，上臺以角色扮演做口語表達練習。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4.教師配合「練習」內容，將教學媒體選至此目次。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5.就地理位置讓學生討論，並找出學校當地的縣市。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6.教師解釋此練習的作答方式讓學生知悉。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7.播放教學媒體，引導學生將答案貼紙貼在正確位置。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8.教師檢查學生作答結果後，師生一起討論答案。</w:t>
            </w:r>
          </w:p>
        </w:tc>
        <w:tc>
          <w:tcPr>
            <w:tcW w:w="462" w:type="dxa"/>
            <w:vAlign w:val="center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E1D0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04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1.口語評量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2.實作評量</w:t>
            </w:r>
          </w:p>
        </w:tc>
        <w:tc>
          <w:tcPr>
            <w:tcW w:w="2599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能聽辨日常生活中閩南語語詞及語句的語音成分。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能聽辨教師教學語言及教學內容。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1-2-6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能初步運用科技與資訊媒材提升聆聽能力。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1-2-7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能聽辨他人口頭表達的感受與情緒。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能流暢的說出日常生活對話語句。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2-2-4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能運用閩南語簡單描述生活周遭的人、事、時、地、物。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2-2-5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能運用閩南語表達感受、情緒與需求。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2-2-6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能運用閩南語表達對他人的尊重與關懷。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能認唸標音符號的聲母、韻母、聲調。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能運用標音符號提升聽說能力。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</w:t>
            </w: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認讀閩南語語詞和語句，並瞭解其語意。</w:t>
            </w:r>
          </w:p>
        </w:tc>
        <w:tc>
          <w:tcPr>
            <w:tcW w:w="1952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【環境教育】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覺知環境與個人身心健康的關係。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4-2-3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能表達自己對生活環境的意見，並傾聽他人對環境的想法。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【資訊教育】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能瞭解資訊科技在日常生活之應用。</w:t>
            </w:r>
          </w:p>
        </w:tc>
        <w:tc>
          <w:tcPr>
            <w:tcW w:w="1024" w:type="dxa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2/24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~</w:t>
            </w:r>
          </w:p>
          <w:p w:rsidR="00EA01A0" w:rsidRPr="009262E2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3/2</w:t>
            </w:r>
          </w:p>
        </w:tc>
        <w:tc>
          <w:tcPr>
            <w:tcW w:w="1843" w:type="dxa"/>
            <w:vAlign w:val="center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lastRenderedPageBreak/>
              <w:t>一、美麗的大自然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音標大放送一</w:t>
            </w:r>
          </w:p>
        </w:tc>
        <w:tc>
          <w:tcPr>
            <w:tcW w:w="300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1.教師配合「音標大放送」頁面，指導學生練習音標。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2.教師可先讓學生熟念「k-、</w:t>
            </w:r>
            <w:r w:rsidRPr="008E1D02">
              <w:rPr>
                <w:rFonts w:ascii="標楷體" w:eastAsia="標楷體" w:hAnsi="標楷體"/>
                <w:sz w:val="20"/>
                <w:lang w:val="en-NZ"/>
              </w:rPr>
              <w:lastRenderedPageBreak/>
              <w:t>kh」。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3.待學生熟念音標，再領念課本例詞，讓學生感受例詞和音標的關係。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4.教師再將音標搭配語詞有節奏的領念，可加深學生的記憶。</w:t>
            </w:r>
          </w:p>
        </w:tc>
        <w:tc>
          <w:tcPr>
            <w:tcW w:w="462" w:type="dxa"/>
            <w:vAlign w:val="center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E1D0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4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04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1.口語評量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2.實作評量</w:t>
            </w:r>
          </w:p>
        </w:tc>
        <w:tc>
          <w:tcPr>
            <w:tcW w:w="2599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能認唸標音符號的聲母、韻母、聲調。</w:t>
            </w:r>
          </w:p>
        </w:tc>
        <w:tc>
          <w:tcPr>
            <w:tcW w:w="1952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四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3/3</w:t>
            </w:r>
          </w:p>
          <w:p w:rsidR="00EA01A0" w:rsidRPr="009262E2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~3/9</w:t>
            </w:r>
          </w:p>
        </w:tc>
        <w:tc>
          <w:tcPr>
            <w:tcW w:w="1843" w:type="dxa"/>
            <w:vAlign w:val="center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一、美麗的大自然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第二課　花園</w:t>
            </w:r>
          </w:p>
        </w:tc>
        <w:tc>
          <w:tcPr>
            <w:tcW w:w="300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1.教師與學生討論校園內熟悉的花名引起話題。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2.請學生從本課裡找出學校裡有的花種。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3.先徵求學生探索課文內容，由學生自行發表後，再播放教學媒體朗讀課文，讓學生聆聽一遍做更正。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4.師生討論剛才的課文翻譯，讓學生以舉手發表。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5.教師配合課本語詞遊樂園頁面將教學媒體選至此目次。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6.先讓學生以國語討論這些花卉名稱。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7.教師播放教學媒體，引導學生說出這些花卉的閩南語講法。</w:t>
            </w:r>
          </w:p>
        </w:tc>
        <w:tc>
          <w:tcPr>
            <w:tcW w:w="462" w:type="dxa"/>
            <w:vAlign w:val="center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E1D0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04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1.口語評量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2.討論活動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3.表演評量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4.遊戲評量</w:t>
            </w:r>
          </w:p>
        </w:tc>
        <w:tc>
          <w:tcPr>
            <w:tcW w:w="2599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能聽辨日常生活中閩南語語詞及語句的語音成分。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能聽辨教師教學語言及教學內容。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能流暢的說出日常生活對話語句。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能運用閩南語與師長、同學及社區人士進行對話。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2-2-4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能運用閩南語簡單描述生活周遭的人、事、時、地、物。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2-2-7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能從傳播媒體和課外讀物中，學習說話的語料，並與人溝通。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能認唸標音符號的聲母、韻母、聲調。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能運用標音符號提升聽說能力。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能認讀閩南語語詞和語句，並瞭解其語意。</w:t>
            </w:r>
          </w:p>
        </w:tc>
        <w:tc>
          <w:tcPr>
            <w:tcW w:w="1952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【環境教育】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能藉由感官接觸環境中的動、植物和景觀，欣賞自然之美，並能以多元的方式表達內心感受。</w:t>
            </w:r>
          </w:p>
        </w:tc>
        <w:tc>
          <w:tcPr>
            <w:tcW w:w="1024" w:type="dxa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3/10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3/16</w:t>
            </w:r>
          </w:p>
        </w:tc>
        <w:tc>
          <w:tcPr>
            <w:tcW w:w="1843" w:type="dxa"/>
            <w:vAlign w:val="center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一、美麗的大自然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第二課　花園</w:t>
            </w:r>
          </w:p>
        </w:tc>
        <w:tc>
          <w:tcPr>
            <w:tcW w:w="300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1.教師配合「相招來開講」頁面，將教學媒體選至此目次。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2.教師徵求學生以習慣的語言，就此情境做探索與討論。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3.播放教學媒體，引導學生做看</w:t>
            </w:r>
            <w:r w:rsidRPr="008E1D02">
              <w:rPr>
                <w:rFonts w:ascii="標楷體" w:eastAsia="標楷體" w:hAnsi="標楷體"/>
                <w:sz w:val="20"/>
                <w:lang w:val="en-NZ"/>
              </w:rPr>
              <w:lastRenderedPageBreak/>
              <w:t>圖說故事練習。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4.教師說明「練習」「複習」的操作方式，指導學生作答。</w:t>
            </w:r>
          </w:p>
        </w:tc>
        <w:tc>
          <w:tcPr>
            <w:tcW w:w="462" w:type="dxa"/>
            <w:vAlign w:val="center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E1D0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4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04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1.口語評量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2.實作評量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3.紙筆測驗</w:t>
            </w:r>
          </w:p>
        </w:tc>
        <w:tc>
          <w:tcPr>
            <w:tcW w:w="2599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能聽辨日常生活中閩南語語詞及語句的語音成分。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能聽辨教師教學語言及教學內容。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lastRenderedPageBreak/>
                <w:t>2-2-1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能流暢的說出日常生活對話語句。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能運用閩南語與師長、同學及社區人士進行對話。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2-2-4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能運用閩南語簡單描述生活周遭的人、事、時、地、物。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2-2-7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能從傳播媒體和課外讀物中，學習說話的語料，並與人溝通。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能認唸標音符號的聲母、韻母、聲調。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能運用標音符號提升聽說能力。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能認讀閩南語語詞和語句，並瞭解其語意。</w:t>
            </w:r>
          </w:p>
        </w:tc>
        <w:tc>
          <w:tcPr>
            <w:tcW w:w="1952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lastRenderedPageBreak/>
              <w:t>【環境教育】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能藉由感官接觸環境中的動、植物和景觀，欣賞自然之美，並能以</w:t>
            </w:r>
            <w:r w:rsidRPr="008E1D02">
              <w:rPr>
                <w:rFonts w:ascii="標楷體" w:eastAsia="標楷體" w:hAnsi="標楷體"/>
                <w:sz w:val="20"/>
                <w:lang w:val="en-NZ"/>
              </w:rPr>
              <w:lastRenderedPageBreak/>
              <w:t>多元的方式表達內心感受。</w:t>
            </w:r>
          </w:p>
        </w:tc>
        <w:tc>
          <w:tcPr>
            <w:tcW w:w="1024" w:type="dxa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752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六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3/17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3/23</w:t>
            </w:r>
          </w:p>
        </w:tc>
        <w:tc>
          <w:tcPr>
            <w:tcW w:w="1843" w:type="dxa"/>
            <w:vAlign w:val="center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一、美麗的大自然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音標大放送二</w:t>
            </w:r>
          </w:p>
        </w:tc>
        <w:tc>
          <w:tcPr>
            <w:tcW w:w="300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1.教師配合「音標大放送」頁面，指導學生練習音標。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2.教師可先讓學生熟念「g-、ng-」。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3.待學生熟念音標，再領念課本例詞，讓學生感受例詞和音標的關係。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4.教師再將音標搭配語詞有節奏的領念，可加深學生的記憶。</w:t>
            </w:r>
          </w:p>
        </w:tc>
        <w:tc>
          <w:tcPr>
            <w:tcW w:w="462" w:type="dxa"/>
            <w:vAlign w:val="center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E1D0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04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1.口語評量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2.實作評量</w:t>
            </w:r>
          </w:p>
        </w:tc>
        <w:tc>
          <w:tcPr>
            <w:tcW w:w="2599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能認唸標音符號的聲母、韻母、聲調。</w:t>
            </w:r>
          </w:p>
        </w:tc>
        <w:tc>
          <w:tcPr>
            <w:tcW w:w="1952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3/24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3/30</w:t>
            </w:r>
          </w:p>
        </w:tc>
        <w:tc>
          <w:tcPr>
            <w:tcW w:w="1843" w:type="dxa"/>
            <w:vAlign w:val="center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一、美麗的大自然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單元活動一</w:t>
            </w:r>
          </w:p>
        </w:tc>
        <w:tc>
          <w:tcPr>
            <w:tcW w:w="300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1.教師先帶領學生複習第一單元課文、語詞及句型。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2.教師說明「單元大捙拚」的作答方式。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3.教師可請學生發表，賞花的經驗？認識了哪些花卉？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4.教師配合「鬥陣聽故事」內</w:t>
            </w:r>
            <w:r w:rsidRPr="008E1D02">
              <w:rPr>
                <w:rFonts w:ascii="標楷體" w:eastAsia="標楷體" w:hAnsi="標楷體"/>
                <w:sz w:val="20"/>
                <w:lang w:val="en-NZ"/>
              </w:rPr>
              <w:lastRenderedPageBreak/>
              <w:t>容，請學生說一說圖中景物，再播放教學媒體，讓學生聆聽單元故事。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5.教師為學生解釋故事含義，再讓學生多聽幾遍故事之後，教師鼓勵學生看圖說故事，或複述CD內容，或自行發揮想像，創造、改編故事內容。</w:t>
            </w:r>
          </w:p>
        </w:tc>
        <w:tc>
          <w:tcPr>
            <w:tcW w:w="462" w:type="dxa"/>
            <w:vAlign w:val="center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E1D0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4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04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1.口語評量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2.參與討論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3.表演活動</w:t>
            </w:r>
          </w:p>
        </w:tc>
        <w:tc>
          <w:tcPr>
            <w:tcW w:w="2599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能聽辨日常生活中閩南語語詞及語句的語音成分。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能聽辨教師教學語言及教學內容。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1-2-6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能初步運用科技與資訊媒材提升聆聽能力。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lastRenderedPageBreak/>
                <w:t>1-2-7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能聽辨他人口頭表達的感受與情緒。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能流暢的說出日常生活對話語句。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2-2-5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能運用閩南語表達感受、情緒與需求。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2-2-6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能運用閩南語表達對他人的尊重與關懷。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4-2-5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能養成良好的閩南語閱讀態度與習慣。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5-2-1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能聽寫基本的閩南語常用語詞和語句。</w:t>
            </w:r>
          </w:p>
        </w:tc>
        <w:tc>
          <w:tcPr>
            <w:tcW w:w="1952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lastRenderedPageBreak/>
              <w:t>【環境教育】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能藉由感官接觸環境中的動、植物和景觀，欣賞自然之美，並能以多元的方式表達內心感受。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lastRenderedPageBreak/>
              <w:t>【資訊教育】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能瞭解資訊科技在日常生活之應用。</w:t>
            </w:r>
          </w:p>
        </w:tc>
        <w:tc>
          <w:tcPr>
            <w:tcW w:w="1024" w:type="dxa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八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3/31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4/6</w:t>
            </w:r>
          </w:p>
        </w:tc>
        <w:tc>
          <w:tcPr>
            <w:tcW w:w="1843" w:type="dxa"/>
            <w:vAlign w:val="center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二、請恁食腥臊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第三課　箸</w:t>
            </w:r>
          </w:p>
        </w:tc>
        <w:tc>
          <w:tcPr>
            <w:tcW w:w="300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1.教師問學生吃飯、吃牛排、吃水果時會用到哪些餐具來引起話題。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2.師生討論這些餐具不同的特定用途。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3.教師提醒餐具使用時應注意的安全事項與用餐具禮儀。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4.教師鼓勵學生發表每樣餐具的功能及其附加價值。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5.教師播放教學媒體，引導學生說出這些餐具的講法。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6.教師指導學生撕下課本後的語詞圖卡，反覆做語詞聽說練習。</w:t>
            </w:r>
          </w:p>
        </w:tc>
        <w:tc>
          <w:tcPr>
            <w:tcW w:w="462" w:type="dxa"/>
            <w:vAlign w:val="center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E1D0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04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1.口語評量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2.紙筆測驗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3.討論活動</w:t>
            </w:r>
          </w:p>
        </w:tc>
        <w:tc>
          <w:tcPr>
            <w:tcW w:w="2599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能聽辨日常生活中閩南語語詞及語句的語音成分。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能聽辨教師教學語言及教學內容。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1-2-7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能聽辨他人口頭表達的感受與情緒。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1-2-8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能養成聆聽閩南語的禮貌與態度。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能流暢的說出日常生活對話語句。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2-2-5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能運用閩南語表達感受、情緒與需求。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2-2-6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能運用閩南語表達對他人的尊重與關懷。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2-2-8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能養成主動用閩南語與人溝通的態度與習慣。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能認唸標音符號的聲母、韻母、聲調。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能運用標音符號提</w:t>
            </w:r>
            <w:r w:rsidRPr="008E1D02">
              <w:rPr>
                <w:rFonts w:ascii="標楷體" w:eastAsia="標楷體" w:hAnsi="標楷體"/>
                <w:sz w:val="20"/>
                <w:lang w:val="en-NZ"/>
              </w:rPr>
              <w:lastRenderedPageBreak/>
              <w:t>升聽說能力。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能認讀閩南語語詞和語</w:t>
            </w: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句，並瞭解其語意。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4-2-5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能養成良好的閩南語閱讀態度與習慣。</w:t>
            </w:r>
          </w:p>
        </w:tc>
        <w:tc>
          <w:tcPr>
            <w:tcW w:w="1952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lastRenderedPageBreak/>
              <w:t>【家政教育】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察覺自己家庭的生活習慣。</w:t>
            </w:r>
          </w:p>
        </w:tc>
        <w:tc>
          <w:tcPr>
            <w:tcW w:w="1024" w:type="dxa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九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4/7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4/13</w:t>
            </w:r>
          </w:p>
        </w:tc>
        <w:tc>
          <w:tcPr>
            <w:tcW w:w="1843" w:type="dxa"/>
            <w:vAlign w:val="center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二、請恁食腥臊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第三課　箸</w:t>
            </w:r>
          </w:p>
        </w:tc>
        <w:tc>
          <w:tcPr>
            <w:tcW w:w="300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1.教師配合「相招來開講」頁面，將教學媒體選至此目次。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2.師生一起討論此對話情境的居家生活故事。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3.播放教學媒體示範，引導學生做看圖說故事練習。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4.教師可利用「相招來開講」的對話內容，加強說明用餐時如何選擇適當的餐具，並藉機提醒學生養成良好的生活習慣及禮儀。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5.教師解釋「練習」「複習」作答方式讓學生知悉。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6.教師播放教學媒體，引導學生作答。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jc w:val="center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462" w:type="dxa"/>
            <w:vAlign w:val="center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E1D0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04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1.口語評量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2.實作評量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3.紙筆測驗</w:t>
            </w:r>
          </w:p>
        </w:tc>
        <w:tc>
          <w:tcPr>
            <w:tcW w:w="2599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能聽辨日常生活中閩南語語詞及語句的語音成分。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能聽辨教師教學語言及教學內容。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1-2-7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能聽辨他人口頭表達的感受與情緒。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1-2-8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能養成聆聽閩南語的禮貌與態度。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能流暢的說出日常生活對話語句。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2-2-5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能運用閩南語表達感受、情緒與需求。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2-2-6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能運用閩南語表達對他人的尊重與關懷。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2-2-8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能養成主動用閩南語與人溝通的態度與習慣。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能認唸標音符號的聲母、韻母、聲調。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能運用標音符號提升聽說能力。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能認讀閩南語語詞和語</w:t>
            </w: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句，並瞭解其語意。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4-2-5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能養成良好的閩南語閱讀態度與習慣。</w:t>
            </w:r>
          </w:p>
        </w:tc>
        <w:tc>
          <w:tcPr>
            <w:tcW w:w="1952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【家政教育】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察覺自己家庭的生活習慣。</w:t>
            </w:r>
          </w:p>
        </w:tc>
        <w:tc>
          <w:tcPr>
            <w:tcW w:w="1024" w:type="dxa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4/14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4/20</w:t>
            </w:r>
          </w:p>
        </w:tc>
        <w:tc>
          <w:tcPr>
            <w:tcW w:w="1843" w:type="dxa"/>
            <w:vAlign w:val="center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lastRenderedPageBreak/>
              <w:t>二、請恁食腥臊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lastRenderedPageBreak/>
              <w:t>音標大放送三</w:t>
            </w:r>
          </w:p>
        </w:tc>
        <w:tc>
          <w:tcPr>
            <w:tcW w:w="300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lastRenderedPageBreak/>
              <w:t>1.教師配合「音標大放送」頁面，指導學生練習音標。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lastRenderedPageBreak/>
              <w:t>2.教師可先讓學生熟念「ts」、「tsh」。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3.待學生熟念音標，再領念課本例詞，讓學生感受例詞和音標的關係。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4.教師再將音標搭配語詞有節奏的領念，可加深學生的記憶。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jc w:val="center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【期中評量週】</w:t>
            </w:r>
          </w:p>
        </w:tc>
        <w:tc>
          <w:tcPr>
            <w:tcW w:w="462" w:type="dxa"/>
            <w:vAlign w:val="center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E1D0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4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04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1.口語評量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lastRenderedPageBreak/>
              <w:t>2.討論活動</w:t>
            </w:r>
          </w:p>
        </w:tc>
        <w:tc>
          <w:tcPr>
            <w:tcW w:w="2599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lastRenderedPageBreak/>
                <w:t>3-2-1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能認唸標音符號的聲母、韻母、聲調。</w:t>
            </w:r>
          </w:p>
        </w:tc>
        <w:tc>
          <w:tcPr>
            <w:tcW w:w="1952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十一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4/21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4/27</w:t>
            </w:r>
          </w:p>
        </w:tc>
        <w:tc>
          <w:tcPr>
            <w:tcW w:w="1843" w:type="dxa"/>
            <w:vAlign w:val="center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二、請恁食腥臊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第四課　青菜</w:t>
            </w:r>
          </w:p>
        </w:tc>
        <w:tc>
          <w:tcPr>
            <w:tcW w:w="300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1.教師問學生有無看過菜圃裡的蔬菜引起話題。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2.師生討論有無喜惡的蔬菜類，同時建立不可偏食的認知與飲食習慣。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3.教師問學生能說出多少蔬菜名稱，且能否描繪出未料理過的蔬菜樣貌。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4.播放課文朗讀教學媒體讓學生聆聽一遍。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5.讓學生發表課文的含義，並討論「有魚有肉無青菜，按呢哪會使？」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6.教師先以國語討論這些蔬菜語詞的名稱與發表個人喜惡。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7.教師播放教學媒體，引導學生說出這些蔬菜的閩南語講法。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8.教師可利用「食魚食肉嘛著菜佮」這句俗諺，提醒學生均衡飲食的重要。</w:t>
            </w:r>
          </w:p>
        </w:tc>
        <w:tc>
          <w:tcPr>
            <w:tcW w:w="462" w:type="dxa"/>
            <w:vAlign w:val="center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E1D0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04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1.口語評量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2.遊戲評量</w:t>
            </w:r>
          </w:p>
        </w:tc>
        <w:tc>
          <w:tcPr>
            <w:tcW w:w="2599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1-2-3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能聽辨社區生活中的常用語句及語調。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1-2-5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能初步聽辨閩南語的一字多音。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1-2-6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能初步運用科技與資訊媒材提升聆聽能力。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1-2-8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能養成聆聽閩南語的禮貌與態度。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能流暢的說出日常生活對話語句。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能運用閩南語與師長、同學及社區人士進行對話。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2-2-3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能唸唱歌謠及說出簡易故事。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2-2-4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能運用閩南語簡單描述生活周遭的人、事、時、地、物。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2-2-5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能運用閩南語表達感受、情緒與需求。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2-2-6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能運用閩南語表達對他人的尊重與關懷。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2-2-8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能養成主</w:t>
            </w: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動用閩南</w:t>
            </w: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lastRenderedPageBreak/>
              <w:t>語與人溝通的態度與習慣。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能認唸標音符號的聲母、韻母、聲調。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能運用標音符號提升聽說能力。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能認讀閩南語語詞和語句，並瞭解其語意。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4-2-3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能初步使用閩南語字、辭典及其他工具書，輔助閱讀。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4-2-5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能養成良好的閩南語閱讀態度與習慣。</w:t>
            </w:r>
          </w:p>
        </w:tc>
        <w:tc>
          <w:tcPr>
            <w:tcW w:w="1952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lastRenderedPageBreak/>
              <w:t>【家政教育】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認識飲食對個人健康與生長發育的影響。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察覺自己的飲食習慣與喜好。</w:t>
            </w:r>
          </w:p>
        </w:tc>
        <w:tc>
          <w:tcPr>
            <w:tcW w:w="1024" w:type="dxa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十二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4/2/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5/4</w:t>
            </w:r>
          </w:p>
        </w:tc>
        <w:tc>
          <w:tcPr>
            <w:tcW w:w="1843" w:type="dxa"/>
            <w:vAlign w:val="center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二、請恁食腥臊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第四課　青菜</w:t>
            </w:r>
          </w:p>
        </w:tc>
        <w:tc>
          <w:tcPr>
            <w:tcW w:w="300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1.教師配合「相招來開講」頁面，將教學媒體選至此目次。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2.教師播放教學媒體，引導學生仔細聆聽對話內容，並試著覆誦一遍。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3.教師解釋「練習」「複習」的作答方式讓學生知悉。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4.教師播放教學媒體，引導學生作答。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5.檢查學生作答結果後，師生一起討論答案。</w:t>
            </w:r>
          </w:p>
        </w:tc>
        <w:tc>
          <w:tcPr>
            <w:tcW w:w="462" w:type="dxa"/>
            <w:vAlign w:val="center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E1D0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04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1.口語評量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2.遊戲評量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3.紙筆測驗</w:t>
            </w:r>
          </w:p>
        </w:tc>
        <w:tc>
          <w:tcPr>
            <w:tcW w:w="2599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1-2-3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能聽辨社區生活中的常用語句及語調。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1-2-5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能初步聽辨閩南語的一字多音。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1-2-6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能初步運用科技與資訊媒材提升聆聽能力。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1-2-8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能養成聆聽閩南語的禮貌與態度。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能流暢的說出日常生活對話語句。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能運用閩南語與師長、同學及社區人士進行對話。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2-2-3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能唸唱歌謠及說出簡易故事。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2-2-4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能運用閩南語簡單描述生活周遭的人、事、時、地、物。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2-2-5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能運用閩南語表達感受、情緒與需求。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lastRenderedPageBreak/>
                <w:t>2-2-6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能運用閩南語表達對他人的尊重與關懷。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2-2-8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能養成主</w:t>
            </w: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動用閩南語與人溝通的態度與習慣。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能認唸標音符號的聲母、韻母、聲調。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能運用標音符號提升聽說能力。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能認讀閩南語語詞和語句，並瞭解其語意。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4-2-3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能初步使用閩南語字、辭典及其他工具書，輔助閱讀。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4-2-5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能養成良好的閩南語閱讀態度與習慣。</w:t>
            </w:r>
          </w:p>
        </w:tc>
        <w:tc>
          <w:tcPr>
            <w:tcW w:w="1952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lastRenderedPageBreak/>
              <w:t>【家政教育】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認識飲食對個人健康與生長發育的影響。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察覺自己的飲食習慣與喜好。</w:t>
            </w:r>
          </w:p>
        </w:tc>
        <w:tc>
          <w:tcPr>
            <w:tcW w:w="1024" w:type="dxa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十三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5/5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5/11</w:t>
            </w:r>
          </w:p>
        </w:tc>
        <w:tc>
          <w:tcPr>
            <w:tcW w:w="1843" w:type="dxa"/>
            <w:vAlign w:val="center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二、請恁食腥臊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音標大放送四</w:t>
            </w:r>
          </w:p>
        </w:tc>
        <w:tc>
          <w:tcPr>
            <w:tcW w:w="300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1.教師配合「音標大放送」頁面，指導學生練習音標。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2.教師可先讓學生熟念「s」及「j」。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3.待學生熟念音標，再領念課本例詞，讓學生感受例詞和音標的關係。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4.教師再將音標搭配語詞有節奏的領念，可加深學生的記憶。</w:t>
            </w:r>
          </w:p>
        </w:tc>
        <w:tc>
          <w:tcPr>
            <w:tcW w:w="462" w:type="dxa"/>
            <w:vAlign w:val="center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E1D0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04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1.口語評量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2.實作評量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3.紙筆測驗</w:t>
            </w:r>
          </w:p>
        </w:tc>
        <w:tc>
          <w:tcPr>
            <w:tcW w:w="2599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能認唸標音符號的聲母、韻母、聲調。</w:t>
            </w:r>
          </w:p>
        </w:tc>
        <w:tc>
          <w:tcPr>
            <w:tcW w:w="1952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十四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5/12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5/18</w:t>
            </w:r>
          </w:p>
        </w:tc>
        <w:tc>
          <w:tcPr>
            <w:tcW w:w="1843" w:type="dxa"/>
            <w:vAlign w:val="center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二、請恁食腥臊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單元活動二</w:t>
            </w:r>
          </w:p>
        </w:tc>
        <w:tc>
          <w:tcPr>
            <w:tcW w:w="300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1.本評量特別設計成餐廳廚房裡的廚師正在做各式料理，不同的料理會使用到的餐具也不盡相同，教師可利用本評量的情境圖，請學生先試著說一說每個廚師正在做什麼？引起學生學習動機。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2.教師說明本評量作答方式，每題的答案數不同，提醒學生仔細</w:t>
            </w:r>
            <w:r w:rsidRPr="008E1D02">
              <w:rPr>
                <w:rFonts w:ascii="標楷體" w:eastAsia="標楷體" w:hAnsi="標楷體"/>
                <w:sz w:val="20"/>
                <w:lang w:val="en-NZ"/>
              </w:rPr>
              <w:lastRenderedPageBreak/>
              <w:t>聆聽教學媒體。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3.教師可利用教學媒體為學生公布答案，增進課堂師生互動。</w:t>
            </w:r>
          </w:p>
        </w:tc>
        <w:tc>
          <w:tcPr>
            <w:tcW w:w="462" w:type="dxa"/>
            <w:vAlign w:val="center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E1D0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4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04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1.口語評量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2.遊戲評量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3.紙筆測驗</w:t>
            </w:r>
          </w:p>
        </w:tc>
        <w:tc>
          <w:tcPr>
            <w:tcW w:w="2599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2-2-3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能唸唱歌謠及說出簡易故事。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2-2-6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能運用閩南語表達對他人的尊重與關懷。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2-2-7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能從傳播媒體和課外讀物中，學習說話的語料，並與人溝通。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2-2-8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能養成主動用閩南</w:t>
            </w:r>
            <w:r w:rsidRPr="008E1D02">
              <w:rPr>
                <w:rFonts w:ascii="標楷體" w:eastAsia="標楷體" w:hAnsi="標楷體"/>
                <w:sz w:val="20"/>
                <w:lang w:val="en-NZ"/>
              </w:rPr>
              <w:lastRenderedPageBreak/>
              <w:t>語與人溝通的態度與習慣。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能認讀閩南語語詞和語句，並瞭解其語意。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5-2-1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能聽寫基本的閩南語常用語詞和語句。</w:t>
            </w:r>
          </w:p>
        </w:tc>
        <w:tc>
          <w:tcPr>
            <w:tcW w:w="1952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lastRenderedPageBreak/>
              <w:t>【家政教育】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察覺自己的飲食習慣與喜好。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3-2-4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表現合宜的生活禮儀。</w:t>
            </w:r>
          </w:p>
        </w:tc>
        <w:tc>
          <w:tcPr>
            <w:tcW w:w="1024" w:type="dxa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十五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5/19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5/25</w:t>
            </w:r>
          </w:p>
        </w:tc>
        <w:tc>
          <w:tcPr>
            <w:tcW w:w="1843" w:type="dxa"/>
            <w:vAlign w:val="center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三、咱的節日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第五課　五日節</w:t>
            </w:r>
          </w:p>
        </w:tc>
        <w:tc>
          <w:tcPr>
            <w:tcW w:w="300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1.教師請學生分組討論一年當中有哪些節日？並加以分類。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2.教師帶領學生朗讀課文。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3.教師解說課文，再帶領全班吟唱課文。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4.教師教學生依照動作演唱，讓學生邊唱邊做律動。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5.教師指導學生做同步翻譯練習。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6.教師教導學生熟念各種傳統節日的閩南語說法。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7.教師為學生介紹各種節日的由來或習俗。</w:t>
            </w:r>
          </w:p>
        </w:tc>
        <w:tc>
          <w:tcPr>
            <w:tcW w:w="462" w:type="dxa"/>
            <w:vAlign w:val="center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E1D0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04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1.口語評量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2.討論活動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3.表演評量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4.觀察評量</w:t>
            </w:r>
          </w:p>
        </w:tc>
        <w:tc>
          <w:tcPr>
            <w:tcW w:w="2599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1-2-3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能聽辨社區生活中的常用語句及語調。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1-2-4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能從閩南語聽辨中，認識社區及在地文化。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1-2-7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能聽辨他人口頭表達的感受與情緒。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2-2-6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能運用閩南語表達對他人的尊重與關懷。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2-2-7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能從傳播媒體和課外讀物中，學習說話的語料，並與人溝通。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2-2-8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能養成主動用閩南語與人溝通的態度與習慣。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能認唸標音符號的聲母、韻母、聲調。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能運用標音符號提升聽說能力。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能認讀閩南語語詞和語句，並瞭解其語意。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4-2-5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能養成良好的閩南語閱讀態度與習慣。</w:t>
            </w:r>
          </w:p>
        </w:tc>
        <w:tc>
          <w:tcPr>
            <w:tcW w:w="1952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【資訊教育】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能瞭解資訊科技在日常生活之應用。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【家政教育】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4-2-5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瞭解參與家庭活動的重要性。</w:t>
            </w:r>
          </w:p>
        </w:tc>
        <w:tc>
          <w:tcPr>
            <w:tcW w:w="1024" w:type="dxa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894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十六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5/26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6/1</w:t>
            </w:r>
          </w:p>
        </w:tc>
        <w:tc>
          <w:tcPr>
            <w:tcW w:w="1843" w:type="dxa"/>
            <w:vAlign w:val="center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三、咱的節日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第五課　五日節</w:t>
            </w:r>
          </w:p>
        </w:tc>
        <w:tc>
          <w:tcPr>
            <w:tcW w:w="300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1.複習本課課文與詞語。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2.教師指導學生進行「相招來開講」的對話練習。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3.教師為學生說明練習、複習的操作方式，指導學生聆聽題目內容，完成本課練習。</w:t>
            </w:r>
          </w:p>
        </w:tc>
        <w:tc>
          <w:tcPr>
            <w:tcW w:w="462" w:type="dxa"/>
            <w:vAlign w:val="center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E1D0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04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1.口語評量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2.遊戲評量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3.紙筆測驗</w:t>
            </w:r>
          </w:p>
        </w:tc>
        <w:tc>
          <w:tcPr>
            <w:tcW w:w="2599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1-2-3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能聽辨社區生活中的常用語句及語調。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1-2-4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能從閩南語聽辨中，認識社區及在地文化。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1-2-7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能聽辨他人口頭表達的感受與情緒。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lastRenderedPageBreak/>
                <w:t>2-2-6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能運用閩南語表達對他人的尊重與關懷。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2-2-7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能從傳播媒體和課外讀物中，學習說話的語料，並與人溝通。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2-2-8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能養成主動用閩南語與人溝通的態度與習慣。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能認唸標音符號的聲母、韻母、聲調。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能運用標音符號提升聽說能力。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能認讀閩南語語詞和語句，並瞭解其語意。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4-2-5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能養成良好的閩南語閱讀態度與習慣。</w:t>
            </w:r>
          </w:p>
        </w:tc>
        <w:tc>
          <w:tcPr>
            <w:tcW w:w="1952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lastRenderedPageBreak/>
              <w:t>【資訊教育】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能瞭解資訊科技在日常生活之應用。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【家政教育】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4-2-5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瞭解參與家</w:t>
            </w:r>
            <w:r w:rsidRPr="008E1D02">
              <w:rPr>
                <w:rFonts w:ascii="標楷體" w:eastAsia="標楷體" w:hAnsi="標楷體"/>
                <w:sz w:val="20"/>
                <w:lang w:val="en-NZ"/>
              </w:rPr>
              <w:lastRenderedPageBreak/>
              <w:t>庭活動的重要性。</w:t>
            </w:r>
          </w:p>
        </w:tc>
        <w:tc>
          <w:tcPr>
            <w:tcW w:w="1024" w:type="dxa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十七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6/2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6/8</w:t>
            </w:r>
          </w:p>
        </w:tc>
        <w:tc>
          <w:tcPr>
            <w:tcW w:w="1843" w:type="dxa"/>
            <w:vAlign w:val="center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三、咱的節日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音標大放送五</w:t>
            </w:r>
          </w:p>
        </w:tc>
        <w:tc>
          <w:tcPr>
            <w:tcW w:w="300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1.教師配合「音標大放送」內容，指導學生練習音標。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2.教師可先讓學生熟念「h」。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3.待學生熟念音標，再領念課本例詞，讓學生感受例詞和音標的關係。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4.教師再將音標搭配語詞有節奏的領念，可加深學生的記憶。</w:t>
            </w:r>
          </w:p>
        </w:tc>
        <w:tc>
          <w:tcPr>
            <w:tcW w:w="462" w:type="dxa"/>
            <w:vAlign w:val="center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E1D0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04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1.口語評量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2.實作評量</w:t>
            </w:r>
          </w:p>
        </w:tc>
        <w:tc>
          <w:tcPr>
            <w:tcW w:w="2599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3-2-1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能認唸標音符號的聲母、韻母、聲調。</w:t>
            </w:r>
          </w:p>
        </w:tc>
        <w:tc>
          <w:tcPr>
            <w:tcW w:w="1952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1024" w:type="dxa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EA01A0" w:rsidRPr="009B39E0" w:rsidTr="00427CFA">
        <w:trPr>
          <w:trHeight w:val="209"/>
          <w:jc w:val="center"/>
        </w:trPr>
        <w:tc>
          <w:tcPr>
            <w:tcW w:w="993" w:type="dxa"/>
            <w:vAlign w:val="center"/>
          </w:tcPr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十八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6/9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EA01A0" w:rsidRDefault="00EA01A0" w:rsidP="00AE357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6/15</w:t>
            </w:r>
          </w:p>
        </w:tc>
        <w:tc>
          <w:tcPr>
            <w:tcW w:w="1843" w:type="dxa"/>
            <w:vAlign w:val="center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三、咱的節日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單元活動三</w:t>
            </w:r>
          </w:p>
        </w:tc>
        <w:tc>
          <w:tcPr>
            <w:tcW w:w="300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1.教師配合「音標大放送」內容，指導學生練習音標。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2.教師可先讓學生熟念「h」。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3.待學生熟念音標，再領念課本例詞，讓學生感受例詞和音標的關係。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4.教師再將音標搭配語詞有節奏的領念，可加深學生的記憶。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jc w:val="center"/>
              <w:rPr>
                <w:rFonts w:ascii="標楷體" w:eastAsia="標楷體" w:hAnsi="標楷體"/>
                <w:sz w:val="20"/>
                <w:lang w:val="en-NZ"/>
              </w:rPr>
            </w:pPr>
          </w:p>
        </w:tc>
        <w:tc>
          <w:tcPr>
            <w:tcW w:w="462" w:type="dxa"/>
            <w:vAlign w:val="center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E1D0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t>康軒版</w:t>
            </w:r>
          </w:p>
        </w:tc>
        <w:tc>
          <w:tcPr>
            <w:tcW w:w="2043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1.口語評量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/>
                <w:sz w:val="20"/>
                <w:lang w:val="en-NZ"/>
              </w:rPr>
              <w:t>2.遊戲評量</w:t>
            </w:r>
          </w:p>
        </w:tc>
        <w:tc>
          <w:tcPr>
            <w:tcW w:w="2599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1-2-3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能聽辨社區生活中的常用語句及語調。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1-2-4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能從閩南語聽辨中，認識社區及在地文化。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1-2-6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能初步運用科技與資訊媒材提升聆聽能力。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能流暢的說出日常生活對話語句。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2-2-2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能運用閩南語與師</w:t>
            </w:r>
            <w:r w:rsidRPr="008E1D02">
              <w:rPr>
                <w:rFonts w:ascii="標楷體" w:eastAsia="標楷體" w:hAnsi="標楷體"/>
                <w:sz w:val="20"/>
                <w:lang w:val="en-NZ"/>
              </w:rPr>
              <w:lastRenderedPageBreak/>
              <w:t>長、同學及社區人士進行對話。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2-2-4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能運用閩南語簡單描述生活周遭的人、事、時、地、物。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2-2-8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能養成主動用閩南語與人溝通的態度與習慣。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4-2-1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能認讀閩南語語詞和語句，並瞭解其語意。</w:t>
            </w:r>
          </w:p>
        </w:tc>
        <w:tc>
          <w:tcPr>
            <w:tcW w:w="1952" w:type="dxa"/>
          </w:tcPr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r w:rsidRPr="008E1D02">
              <w:rPr>
                <w:rFonts w:ascii="標楷體" w:eastAsia="標楷體" w:hAnsi="標楷體" w:hint="eastAsia"/>
                <w:sz w:val="20"/>
                <w:lang w:val="en-NZ"/>
              </w:rPr>
              <w:lastRenderedPageBreak/>
              <w:t>【家政教育】</w:t>
            </w:r>
          </w:p>
          <w:p w:rsidR="00EA01A0" w:rsidRPr="008E1D02" w:rsidRDefault="00EA01A0" w:rsidP="00427CFA">
            <w:pPr>
              <w:pStyle w:val="af5"/>
              <w:adjustRightInd w:val="0"/>
              <w:snapToGrid w:val="0"/>
              <w:spacing w:line="240" w:lineRule="exact"/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lang w:val="en-NZ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E1D02">
                <w:rPr>
                  <w:rFonts w:ascii="標楷體" w:eastAsia="標楷體" w:hAnsi="標楷體"/>
                  <w:sz w:val="20"/>
                  <w:lang w:val="en-NZ"/>
                </w:rPr>
                <w:t>4-2-5</w:t>
              </w:r>
            </w:smartTag>
            <w:r w:rsidRPr="008E1D02">
              <w:rPr>
                <w:rFonts w:ascii="標楷體" w:eastAsia="標楷體" w:hAnsi="標楷體"/>
                <w:sz w:val="20"/>
                <w:lang w:val="en-NZ"/>
              </w:rPr>
              <w:t xml:space="preserve"> 瞭解參與家庭活動的重要性。</w:t>
            </w:r>
          </w:p>
        </w:tc>
        <w:tc>
          <w:tcPr>
            <w:tcW w:w="1024" w:type="dxa"/>
          </w:tcPr>
          <w:p w:rsidR="00EA01A0" w:rsidRPr="008E1D02" w:rsidRDefault="00EA01A0" w:rsidP="00427CFA">
            <w:pPr>
              <w:ind w:leftChars="9" w:left="22" w:rightChars="10" w:right="24" w:firstLineChars="7" w:firstLine="14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</w:tbl>
    <w:p w:rsidR="00035F6C" w:rsidRPr="00C74582" w:rsidRDefault="00035F6C"/>
    <w:sectPr w:rsidR="00035F6C" w:rsidRPr="00C74582" w:rsidSect="00C74582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86B" w:rsidRDefault="00C9686B" w:rsidP="00C74582">
      <w:r>
        <w:separator/>
      </w:r>
    </w:p>
  </w:endnote>
  <w:endnote w:type="continuationSeparator" w:id="0">
    <w:p w:rsidR="00C9686B" w:rsidRDefault="00C9686B" w:rsidP="00C74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中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黑體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86B" w:rsidRDefault="00C9686B" w:rsidP="00C74582">
      <w:r>
        <w:separator/>
      </w:r>
    </w:p>
  </w:footnote>
  <w:footnote w:type="continuationSeparator" w:id="0">
    <w:p w:rsidR="00C9686B" w:rsidRDefault="00C9686B" w:rsidP="00C745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270C"/>
    <w:multiLevelType w:val="hybridMultilevel"/>
    <w:tmpl w:val="D0CA6FB8"/>
    <w:lvl w:ilvl="0" w:tplc="B3C05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9AF224D"/>
    <w:multiLevelType w:val="hybridMultilevel"/>
    <w:tmpl w:val="FC2858AE"/>
    <w:lvl w:ilvl="0" w:tplc="7DEC348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">
    <w:nsid w:val="0AC60898"/>
    <w:multiLevelType w:val="hybridMultilevel"/>
    <w:tmpl w:val="E42AB76E"/>
    <w:lvl w:ilvl="0" w:tplc="05CA78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4D56AAB"/>
    <w:multiLevelType w:val="hybridMultilevel"/>
    <w:tmpl w:val="7BB8BF14"/>
    <w:lvl w:ilvl="0" w:tplc="F14E08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5604499"/>
    <w:multiLevelType w:val="hybridMultilevel"/>
    <w:tmpl w:val="5BEE4D96"/>
    <w:lvl w:ilvl="0" w:tplc="5A76C02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C342FF8"/>
    <w:multiLevelType w:val="hybridMultilevel"/>
    <w:tmpl w:val="10FAC6B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E611786"/>
    <w:multiLevelType w:val="hybridMultilevel"/>
    <w:tmpl w:val="59686972"/>
    <w:lvl w:ilvl="0" w:tplc="DC3EE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F7179D7"/>
    <w:multiLevelType w:val="hybridMultilevel"/>
    <w:tmpl w:val="5CC8D59C"/>
    <w:lvl w:ilvl="0" w:tplc="9CACE7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1ED396A"/>
    <w:multiLevelType w:val="hybridMultilevel"/>
    <w:tmpl w:val="018CC850"/>
    <w:lvl w:ilvl="0" w:tplc="F4E82C5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標楷體" w:hAnsi="標楷體" w:cs="Arial" w:hint="eastAsia"/>
      </w:rPr>
    </w:lvl>
    <w:lvl w:ilvl="1" w:tplc="32A4451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9137E20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>
    <w:nsid w:val="2A3040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>
    <w:nsid w:val="2C090259"/>
    <w:multiLevelType w:val="hybridMultilevel"/>
    <w:tmpl w:val="194A6B60"/>
    <w:lvl w:ilvl="0" w:tplc="98E62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C8B0507"/>
    <w:multiLevelType w:val="hybridMultilevel"/>
    <w:tmpl w:val="A3E63E02"/>
    <w:lvl w:ilvl="0" w:tplc="17383632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>
    <w:nsid w:val="2F271F61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>
    <w:nsid w:val="2FF33A29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>
    <w:nsid w:val="359C6BC4"/>
    <w:multiLevelType w:val="hybridMultilevel"/>
    <w:tmpl w:val="A0BCF466"/>
    <w:lvl w:ilvl="0" w:tplc="CF62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70A3E6F"/>
    <w:multiLevelType w:val="hybridMultilevel"/>
    <w:tmpl w:val="05B2ED9A"/>
    <w:lvl w:ilvl="0" w:tplc="C6CC1BE6">
      <w:start w:val="1"/>
      <w:numFmt w:val="decimal"/>
      <w:lvlText w:val="%1."/>
      <w:lvlJc w:val="left"/>
      <w:pPr>
        <w:ind w:left="984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18">
    <w:nsid w:val="37C416D3"/>
    <w:multiLevelType w:val="hybridMultilevel"/>
    <w:tmpl w:val="99201122"/>
    <w:lvl w:ilvl="0" w:tplc="920679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B220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884AF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1A4AD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2BEE7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8080E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AD42D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BCE36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B54CB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64131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>
    <w:nsid w:val="3CDB6D16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>
    <w:nsid w:val="3E01679C"/>
    <w:multiLevelType w:val="hybridMultilevel"/>
    <w:tmpl w:val="6AB2A300"/>
    <w:lvl w:ilvl="0" w:tplc="3E106E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3E3F2FD7"/>
    <w:multiLevelType w:val="hybridMultilevel"/>
    <w:tmpl w:val="26307364"/>
    <w:lvl w:ilvl="0" w:tplc="287CA77C">
      <w:start w:val="1"/>
      <w:numFmt w:val="decimal"/>
      <w:lvlText w:val="%1."/>
      <w:lvlJc w:val="left"/>
      <w:pPr>
        <w:ind w:left="984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3">
    <w:nsid w:val="3E9105D0"/>
    <w:multiLevelType w:val="hybridMultilevel"/>
    <w:tmpl w:val="CFAA3DBC"/>
    <w:lvl w:ilvl="0" w:tplc="FDF065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433B6A97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>
    <w:nsid w:val="44F81188"/>
    <w:multiLevelType w:val="hybridMultilevel"/>
    <w:tmpl w:val="9B92BA50"/>
    <w:lvl w:ilvl="0" w:tplc="40FE9D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472477F8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7">
    <w:nsid w:val="4A24175B"/>
    <w:multiLevelType w:val="hybridMultilevel"/>
    <w:tmpl w:val="1ACC5F4C"/>
    <w:lvl w:ilvl="0" w:tplc="1514FCC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8">
    <w:nsid w:val="4A3512F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9">
    <w:nsid w:val="4A5A1AF2"/>
    <w:multiLevelType w:val="hybridMultilevel"/>
    <w:tmpl w:val="3DE25A30"/>
    <w:lvl w:ilvl="0" w:tplc="0E6A72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4C7031A8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>
    <w:nsid w:val="547D08A9"/>
    <w:multiLevelType w:val="hybridMultilevel"/>
    <w:tmpl w:val="A954ACAE"/>
    <w:lvl w:ilvl="0" w:tplc="8402C67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>
    <w:nsid w:val="56890F6F"/>
    <w:multiLevelType w:val="hybridMultilevel"/>
    <w:tmpl w:val="35C63D10"/>
    <w:lvl w:ilvl="0" w:tplc="B8D2C5D6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0"/>
        </w:tabs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33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34">
    <w:nsid w:val="5A4425ED"/>
    <w:multiLevelType w:val="hybridMultilevel"/>
    <w:tmpl w:val="C1BCC7C4"/>
    <w:lvl w:ilvl="0" w:tplc="9EE8A5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62B740FA"/>
    <w:multiLevelType w:val="hybridMultilevel"/>
    <w:tmpl w:val="89BA2360"/>
    <w:lvl w:ilvl="0" w:tplc="0720C5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636560C0"/>
    <w:multiLevelType w:val="hybridMultilevel"/>
    <w:tmpl w:val="10804F98"/>
    <w:lvl w:ilvl="0" w:tplc="C006628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7">
    <w:nsid w:val="65B51AE2"/>
    <w:multiLevelType w:val="hybridMultilevel"/>
    <w:tmpl w:val="AC4ECE94"/>
    <w:lvl w:ilvl="0" w:tplc="D760F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67700DA7"/>
    <w:multiLevelType w:val="hybridMultilevel"/>
    <w:tmpl w:val="B538ACCE"/>
    <w:lvl w:ilvl="0" w:tplc="70A4BE5E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9">
    <w:nsid w:val="6CC80F46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0">
    <w:nsid w:val="6F304BFF"/>
    <w:multiLevelType w:val="hybridMultilevel"/>
    <w:tmpl w:val="794E3DB2"/>
    <w:lvl w:ilvl="0" w:tplc="831C3EE6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>
    <w:nsid w:val="71AB0437"/>
    <w:multiLevelType w:val="hybridMultilevel"/>
    <w:tmpl w:val="05665632"/>
    <w:lvl w:ilvl="0" w:tplc="AE2659A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43">
    <w:nsid w:val="71CF546E"/>
    <w:multiLevelType w:val="hybridMultilevel"/>
    <w:tmpl w:val="E416E0B8"/>
    <w:lvl w:ilvl="0" w:tplc="36EAF9C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44">
    <w:nsid w:val="72BC7874"/>
    <w:multiLevelType w:val="hybridMultilevel"/>
    <w:tmpl w:val="8652899C"/>
    <w:lvl w:ilvl="0" w:tplc="864A5A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>
    <w:nsid w:val="744602AA"/>
    <w:multiLevelType w:val="hybridMultilevel"/>
    <w:tmpl w:val="978AF714"/>
    <w:lvl w:ilvl="0" w:tplc="DBA84EC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6">
    <w:nsid w:val="7E804DAD"/>
    <w:multiLevelType w:val="hybridMultilevel"/>
    <w:tmpl w:val="194256D2"/>
    <w:lvl w:ilvl="0" w:tplc="F8DE031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47">
    <w:nsid w:val="7E8458DA"/>
    <w:multiLevelType w:val="hybridMultilevel"/>
    <w:tmpl w:val="80129A76"/>
    <w:lvl w:ilvl="0" w:tplc="06A8A5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eastAsia"/>
      </w:rPr>
    </w:lvl>
    <w:lvl w:ilvl="1" w:tplc="16401962">
      <w:start w:val="2"/>
      <w:numFmt w:val="bullet"/>
      <w:lvlText w:val="＊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1"/>
  </w:num>
  <w:num w:numId="2">
    <w:abstractNumId w:val="32"/>
  </w:num>
  <w:num w:numId="3">
    <w:abstractNumId w:val="22"/>
  </w:num>
  <w:num w:numId="4">
    <w:abstractNumId w:val="17"/>
  </w:num>
  <w:num w:numId="5">
    <w:abstractNumId w:val="36"/>
  </w:num>
  <w:num w:numId="6">
    <w:abstractNumId w:val="42"/>
  </w:num>
  <w:num w:numId="7">
    <w:abstractNumId w:val="1"/>
  </w:num>
  <w:num w:numId="8">
    <w:abstractNumId w:val="46"/>
  </w:num>
  <w:num w:numId="9">
    <w:abstractNumId w:val="43"/>
  </w:num>
  <w:num w:numId="10">
    <w:abstractNumId w:val="27"/>
  </w:num>
  <w:num w:numId="11">
    <w:abstractNumId w:val="33"/>
  </w:num>
  <w:num w:numId="12">
    <w:abstractNumId w:val="25"/>
  </w:num>
  <w:num w:numId="13">
    <w:abstractNumId w:val="47"/>
  </w:num>
  <w:num w:numId="14">
    <w:abstractNumId w:val="3"/>
  </w:num>
  <w:num w:numId="15">
    <w:abstractNumId w:val="40"/>
  </w:num>
  <w:num w:numId="16">
    <w:abstractNumId w:val="18"/>
  </w:num>
  <w:num w:numId="17">
    <w:abstractNumId w:val="31"/>
  </w:num>
  <w:num w:numId="18">
    <w:abstractNumId w:val="9"/>
  </w:num>
  <w:num w:numId="19">
    <w:abstractNumId w:val="0"/>
  </w:num>
  <w:num w:numId="20">
    <w:abstractNumId w:val="12"/>
  </w:num>
  <w:num w:numId="21">
    <w:abstractNumId w:val="5"/>
  </w:num>
  <w:num w:numId="22">
    <w:abstractNumId w:val="21"/>
  </w:num>
  <w:num w:numId="23">
    <w:abstractNumId w:val="23"/>
  </w:num>
  <w:num w:numId="24">
    <w:abstractNumId w:val="8"/>
  </w:num>
  <w:num w:numId="25">
    <w:abstractNumId w:val="13"/>
  </w:num>
  <w:num w:numId="26">
    <w:abstractNumId w:val="38"/>
  </w:num>
  <w:num w:numId="27">
    <w:abstractNumId w:val="4"/>
  </w:num>
  <w:num w:numId="28">
    <w:abstractNumId w:val="44"/>
  </w:num>
  <w:num w:numId="29">
    <w:abstractNumId w:val="34"/>
  </w:num>
  <w:num w:numId="30">
    <w:abstractNumId w:val="16"/>
  </w:num>
  <w:num w:numId="31">
    <w:abstractNumId w:val="2"/>
  </w:num>
  <w:num w:numId="32">
    <w:abstractNumId w:val="35"/>
  </w:num>
  <w:num w:numId="33">
    <w:abstractNumId w:val="37"/>
  </w:num>
  <w:num w:numId="34">
    <w:abstractNumId w:val="29"/>
  </w:num>
  <w:num w:numId="35">
    <w:abstractNumId w:val="7"/>
  </w:num>
  <w:num w:numId="36">
    <w:abstractNumId w:val="15"/>
  </w:num>
  <w:num w:numId="37">
    <w:abstractNumId w:val="11"/>
  </w:num>
  <w:num w:numId="38">
    <w:abstractNumId w:val="14"/>
  </w:num>
  <w:num w:numId="39">
    <w:abstractNumId w:val="20"/>
  </w:num>
  <w:num w:numId="40">
    <w:abstractNumId w:val="19"/>
  </w:num>
  <w:num w:numId="41">
    <w:abstractNumId w:val="24"/>
  </w:num>
  <w:num w:numId="42">
    <w:abstractNumId w:val="26"/>
  </w:num>
  <w:num w:numId="43">
    <w:abstractNumId w:val="28"/>
  </w:num>
  <w:num w:numId="44">
    <w:abstractNumId w:val="30"/>
  </w:num>
  <w:num w:numId="45">
    <w:abstractNumId w:val="10"/>
  </w:num>
  <w:num w:numId="46">
    <w:abstractNumId w:val="39"/>
  </w:num>
  <w:num w:numId="47">
    <w:abstractNumId w:val="6"/>
  </w:num>
  <w:num w:numId="48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4582"/>
    <w:rsid w:val="00035F6C"/>
    <w:rsid w:val="00C528CA"/>
    <w:rsid w:val="00C74582"/>
    <w:rsid w:val="00C9686B"/>
    <w:rsid w:val="00EA0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Note Heading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582"/>
    <w:pPr>
      <w:widowControl w:val="0"/>
    </w:pPr>
    <w:rPr>
      <w:rFonts w:ascii="Calibri" w:eastAsia="新細明體" w:hAnsi="Calibri" w:cs="Times New Roman"/>
    </w:rPr>
  </w:style>
  <w:style w:type="paragraph" w:styleId="1">
    <w:name w:val="heading 1"/>
    <w:basedOn w:val="a"/>
    <w:next w:val="a"/>
    <w:link w:val="10"/>
    <w:qFormat/>
    <w:rsid w:val="00C74582"/>
    <w:pPr>
      <w:keepNext/>
      <w:spacing w:line="0" w:lineRule="atLeast"/>
      <w:ind w:leftChars="50" w:left="129"/>
      <w:outlineLvl w:val="0"/>
    </w:pPr>
    <w:rPr>
      <w:rFonts w:ascii="新細明體" w:hAnsi="新細明體"/>
      <w:kern w:val="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45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74582"/>
    <w:rPr>
      <w:sz w:val="20"/>
      <w:szCs w:val="20"/>
    </w:rPr>
  </w:style>
  <w:style w:type="paragraph" w:styleId="a5">
    <w:name w:val="footer"/>
    <w:basedOn w:val="a"/>
    <w:link w:val="a6"/>
    <w:unhideWhenUsed/>
    <w:rsid w:val="00C745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C74582"/>
    <w:rPr>
      <w:sz w:val="20"/>
      <w:szCs w:val="20"/>
    </w:rPr>
  </w:style>
  <w:style w:type="character" w:customStyle="1" w:styleId="10">
    <w:name w:val="標題 1 字元"/>
    <w:basedOn w:val="a0"/>
    <w:link w:val="1"/>
    <w:rsid w:val="00C74582"/>
    <w:rPr>
      <w:rFonts w:ascii="新細明體" w:eastAsia="新細明體" w:hAnsi="新細明體" w:cs="Times New Roman"/>
      <w:kern w:val="0"/>
      <w:sz w:val="32"/>
      <w:szCs w:val="24"/>
    </w:rPr>
  </w:style>
  <w:style w:type="paragraph" w:styleId="a7">
    <w:name w:val="Note Heading"/>
    <w:basedOn w:val="a"/>
    <w:next w:val="a"/>
    <w:link w:val="a8"/>
    <w:rsid w:val="00C74582"/>
    <w:pPr>
      <w:jc w:val="center"/>
    </w:pPr>
    <w:rPr>
      <w:rFonts w:ascii="標楷體" w:eastAsia="標楷體" w:hAnsi="標楷體"/>
      <w:szCs w:val="24"/>
    </w:rPr>
  </w:style>
  <w:style w:type="character" w:customStyle="1" w:styleId="a8">
    <w:name w:val="註釋標題 字元"/>
    <w:basedOn w:val="a0"/>
    <w:link w:val="a7"/>
    <w:rsid w:val="00C74582"/>
    <w:rPr>
      <w:rFonts w:ascii="標楷體" w:eastAsia="標楷體" w:hAnsi="標楷體" w:cs="Times New Roman"/>
      <w:szCs w:val="24"/>
    </w:rPr>
  </w:style>
  <w:style w:type="character" w:styleId="a9">
    <w:name w:val="Hyperlink"/>
    <w:basedOn w:val="a0"/>
    <w:uiPriority w:val="99"/>
    <w:rsid w:val="00C74582"/>
    <w:rPr>
      <w:color w:val="0000FF"/>
      <w:u w:val="single"/>
    </w:rPr>
  </w:style>
  <w:style w:type="character" w:styleId="aa">
    <w:name w:val="annotation reference"/>
    <w:semiHidden/>
    <w:rsid w:val="00C74582"/>
    <w:rPr>
      <w:sz w:val="18"/>
      <w:szCs w:val="18"/>
    </w:rPr>
  </w:style>
  <w:style w:type="paragraph" w:styleId="ab">
    <w:name w:val="annotation text"/>
    <w:basedOn w:val="a"/>
    <w:link w:val="ac"/>
    <w:semiHidden/>
    <w:rsid w:val="00C74582"/>
    <w:rPr>
      <w:rFonts w:ascii="Times New Roman" w:hAnsi="Times New Roman"/>
      <w:szCs w:val="24"/>
    </w:rPr>
  </w:style>
  <w:style w:type="character" w:customStyle="1" w:styleId="ac">
    <w:name w:val="註解文字 字元"/>
    <w:basedOn w:val="a0"/>
    <w:link w:val="ab"/>
    <w:semiHidden/>
    <w:rsid w:val="00C74582"/>
    <w:rPr>
      <w:rFonts w:ascii="Times New Roman" w:eastAsia="新細明體" w:hAnsi="Times New Roman" w:cs="Times New Roman"/>
      <w:szCs w:val="24"/>
    </w:rPr>
  </w:style>
  <w:style w:type="paragraph" w:styleId="ad">
    <w:name w:val="Closing"/>
    <w:basedOn w:val="a"/>
    <w:link w:val="ae"/>
    <w:rsid w:val="00C74582"/>
    <w:pPr>
      <w:ind w:leftChars="1800" w:left="100"/>
    </w:pPr>
    <w:rPr>
      <w:rFonts w:ascii="標楷體" w:eastAsia="標楷體" w:hAnsi="標楷體"/>
      <w:szCs w:val="24"/>
    </w:rPr>
  </w:style>
  <w:style w:type="character" w:customStyle="1" w:styleId="ae">
    <w:name w:val="結語 字元"/>
    <w:basedOn w:val="a0"/>
    <w:link w:val="ad"/>
    <w:rsid w:val="00C74582"/>
    <w:rPr>
      <w:rFonts w:ascii="標楷體" w:eastAsia="標楷體" w:hAnsi="標楷體" w:cs="Times New Roman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C74582"/>
    <w:rPr>
      <w:rFonts w:ascii="Cambria" w:hAnsi="Cambria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C74582"/>
    <w:rPr>
      <w:rFonts w:ascii="Cambria" w:eastAsia="新細明體" w:hAnsi="Cambria" w:cs="Times New Roman"/>
      <w:sz w:val="18"/>
      <w:szCs w:val="18"/>
    </w:rPr>
  </w:style>
  <w:style w:type="paragraph" w:styleId="af1">
    <w:name w:val="List Paragraph"/>
    <w:basedOn w:val="a"/>
    <w:uiPriority w:val="34"/>
    <w:qFormat/>
    <w:rsid w:val="00C74582"/>
    <w:pPr>
      <w:ind w:leftChars="200" w:left="480"/>
    </w:pPr>
    <w:rPr>
      <w:rFonts w:ascii="Times New Roman" w:hAnsi="Times New Roman"/>
      <w:szCs w:val="24"/>
    </w:rPr>
  </w:style>
  <w:style w:type="paragraph" w:styleId="af2">
    <w:name w:val="Plain Text"/>
    <w:basedOn w:val="a"/>
    <w:link w:val="af3"/>
    <w:rsid w:val="00C74582"/>
    <w:rPr>
      <w:rFonts w:ascii="細明體" w:eastAsia="細明體" w:hAnsi="Courier New" w:cs="Courier New"/>
      <w:szCs w:val="24"/>
    </w:rPr>
  </w:style>
  <w:style w:type="character" w:customStyle="1" w:styleId="af3">
    <w:name w:val="純文字 字元"/>
    <w:basedOn w:val="a0"/>
    <w:link w:val="af2"/>
    <w:rsid w:val="00C74582"/>
    <w:rPr>
      <w:rFonts w:ascii="細明體" w:eastAsia="細明體" w:hAnsi="Courier New" w:cs="Courier New"/>
      <w:szCs w:val="24"/>
    </w:rPr>
  </w:style>
  <w:style w:type="paragraph" w:customStyle="1" w:styleId="3">
    <w:name w:val="3.【對應能力指標】內文字"/>
    <w:basedOn w:val="af2"/>
    <w:rsid w:val="00C74582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styleId="af4">
    <w:name w:val="Block Text"/>
    <w:basedOn w:val="a"/>
    <w:rsid w:val="00C74582"/>
    <w:pPr>
      <w:ind w:leftChars="24" w:left="24" w:right="57" w:hangingChars="200" w:hanging="320"/>
      <w:jc w:val="both"/>
    </w:pPr>
    <w:rPr>
      <w:rFonts w:ascii="新細明體" w:hAnsi="Times New Roman" w:hint="eastAsia"/>
      <w:sz w:val="16"/>
      <w:szCs w:val="20"/>
    </w:rPr>
  </w:style>
  <w:style w:type="paragraph" w:customStyle="1" w:styleId="11">
    <w:name w:val="課程樣式1"/>
    <w:basedOn w:val="a"/>
    <w:rsid w:val="00C74582"/>
    <w:pPr>
      <w:spacing w:line="240" w:lineRule="atLeast"/>
      <w:ind w:left="57" w:right="57"/>
    </w:pPr>
    <w:rPr>
      <w:rFonts w:ascii="新細明體" w:hAnsi="新細明體" w:hint="eastAsia"/>
      <w:sz w:val="16"/>
      <w:szCs w:val="20"/>
    </w:rPr>
  </w:style>
  <w:style w:type="paragraph" w:customStyle="1" w:styleId="5">
    <w:name w:val="5.【十大能力指標】內文字（一、二、三、）"/>
    <w:basedOn w:val="a"/>
    <w:rsid w:val="00C74582"/>
    <w:pPr>
      <w:tabs>
        <w:tab w:val="left" w:pos="329"/>
      </w:tabs>
      <w:spacing w:line="240" w:lineRule="exact"/>
      <w:ind w:left="397" w:right="57" w:hanging="340"/>
      <w:jc w:val="both"/>
    </w:pPr>
    <w:rPr>
      <w:rFonts w:ascii="Times New Roman" w:hAnsi="Times New Roman"/>
      <w:sz w:val="16"/>
      <w:szCs w:val="20"/>
    </w:rPr>
  </w:style>
  <w:style w:type="paragraph" w:customStyle="1" w:styleId="4123">
    <w:name w:val="4.【教學目標】內文字（1.2.3.）"/>
    <w:basedOn w:val="af2"/>
    <w:rsid w:val="00C74582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01">
    <w:name w:val="縮排0.1"/>
    <w:basedOn w:val="af5"/>
    <w:rsid w:val="00C74582"/>
    <w:pPr>
      <w:adjustRightInd w:val="0"/>
      <w:snapToGrid w:val="0"/>
      <w:spacing w:after="0" w:line="240" w:lineRule="exact"/>
      <w:ind w:leftChars="0" w:left="57" w:right="57"/>
    </w:pPr>
    <w:rPr>
      <w:rFonts w:ascii="新細明體" w:hAnsi="新細明體"/>
      <w:sz w:val="16"/>
      <w:szCs w:val="20"/>
    </w:rPr>
  </w:style>
  <w:style w:type="paragraph" w:styleId="af5">
    <w:name w:val="Body Text Indent"/>
    <w:basedOn w:val="a"/>
    <w:link w:val="af6"/>
    <w:unhideWhenUsed/>
    <w:rsid w:val="00C74582"/>
    <w:pPr>
      <w:spacing w:after="120"/>
      <w:ind w:leftChars="200" w:left="480"/>
    </w:pPr>
    <w:rPr>
      <w:rFonts w:ascii="Times New Roman" w:hAnsi="Times New Roman"/>
      <w:szCs w:val="24"/>
    </w:rPr>
  </w:style>
  <w:style w:type="character" w:customStyle="1" w:styleId="af6">
    <w:name w:val="本文縮排 字元"/>
    <w:basedOn w:val="a0"/>
    <w:link w:val="af5"/>
    <w:rsid w:val="00C74582"/>
    <w:rPr>
      <w:rFonts w:ascii="Times New Roman" w:eastAsia="新細明體" w:hAnsi="Times New Roman" w:cs="Times New Roman"/>
      <w:szCs w:val="24"/>
    </w:rPr>
  </w:style>
  <w:style w:type="paragraph" w:styleId="af7">
    <w:name w:val="Date"/>
    <w:basedOn w:val="a"/>
    <w:next w:val="a"/>
    <w:link w:val="af8"/>
    <w:rsid w:val="00C74582"/>
    <w:pPr>
      <w:jc w:val="right"/>
    </w:pPr>
    <w:rPr>
      <w:rFonts w:ascii="Arial" w:eastAsia="華康細圓體" w:hAnsi="Arial"/>
      <w:szCs w:val="20"/>
    </w:rPr>
  </w:style>
  <w:style w:type="character" w:customStyle="1" w:styleId="af8">
    <w:name w:val="日期 字元"/>
    <w:basedOn w:val="a0"/>
    <w:link w:val="af7"/>
    <w:rsid w:val="00C74582"/>
    <w:rPr>
      <w:rFonts w:ascii="Arial" w:eastAsia="華康細圓體" w:hAnsi="Arial" w:cs="Times New Roman"/>
      <w:szCs w:val="20"/>
    </w:rPr>
  </w:style>
  <w:style w:type="paragraph" w:customStyle="1" w:styleId="af9">
    <w:name w:val="(一)"/>
    <w:basedOn w:val="a"/>
    <w:rsid w:val="00C74582"/>
    <w:pPr>
      <w:spacing w:afterLines="25"/>
    </w:pPr>
    <w:rPr>
      <w:rFonts w:ascii="華康粗黑體" w:eastAsia="華康粗黑體" w:hAnsi="Times New Roman"/>
      <w:szCs w:val="24"/>
    </w:rPr>
  </w:style>
  <w:style w:type="paragraph" w:customStyle="1" w:styleId="2">
    <w:name w:val="2.表頭文字"/>
    <w:basedOn w:val="a"/>
    <w:rsid w:val="00C74582"/>
    <w:pPr>
      <w:jc w:val="center"/>
    </w:pPr>
    <w:rPr>
      <w:rFonts w:ascii="Times New Roman" w:eastAsia="華康中圓體" w:hAnsi="Times New Roman"/>
      <w:szCs w:val="20"/>
    </w:rPr>
  </w:style>
  <w:style w:type="paragraph" w:styleId="afa">
    <w:name w:val="Title"/>
    <w:basedOn w:val="a"/>
    <w:link w:val="afb"/>
    <w:qFormat/>
    <w:rsid w:val="00C74582"/>
    <w:pPr>
      <w:jc w:val="center"/>
    </w:pPr>
    <w:rPr>
      <w:rFonts w:ascii="Times New Roman" w:eastAsia="標楷體" w:hAnsi="Times New Roman"/>
      <w:b/>
      <w:sz w:val="36"/>
      <w:szCs w:val="20"/>
    </w:rPr>
  </w:style>
  <w:style w:type="character" w:customStyle="1" w:styleId="afb">
    <w:name w:val="標題 字元"/>
    <w:basedOn w:val="a0"/>
    <w:link w:val="afa"/>
    <w:rsid w:val="00C74582"/>
    <w:rPr>
      <w:rFonts w:ascii="Times New Roman" w:eastAsia="標楷體" w:hAnsi="Times New Roman" w:cs="Times New Roman"/>
      <w:b/>
      <w:sz w:val="36"/>
      <w:szCs w:val="20"/>
    </w:rPr>
  </w:style>
  <w:style w:type="paragraph" w:customStyle="1" w:styleId="afc">
    <w:name w:val="課程計畫表"/>
    <w:basedOn w:val="a"/>
    <w:rsid w:val="00C74582"/>
    <w:pPr>
      <w:snapToGrid w:val="0"/>
      <w:spacing w:line="240" w:lineRule="exact"/>
      <w:ind w:left="57" w:right="57"/>
    </w:pPr>
    <w:rPr>
      <w:rFonts w:ascii="Times New Roman" w:hAnsi="Times New Roman"/>
      <w:sz w:val="16"/>
      <w:szCs w:val="16"/>
    </w:rPr>
  </w:style>
  <w:style w:type="paragraph" w:customStyle="1" w:styleId="12">
    <w:name w:val="1.標題文字"/>
    <w:basedOn w:val="a"/>
    <w:rsid w:val="00C74582"/>
    <w:pPr>
      <w:jc w:val="center"/>
    </w:pPr>
    <w:rPr>
      <w:rFonts w:ascii="華康中黑體" w:eastAsia="華康中黑體" w:hAnsi="Times New Roman"/>
      <w:sz w:val="28"/>
      <w:szCs w:val="20"/>
    </w:rPr>
  </w:style>
  <w:style w:type="paragraph" w:styleId="Web">
    <w:name w:val="Normal (Web)"/>
    <w:basedOn w:val="a"/>
    <w:rsid w:val="00C74582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Pa9">
    <w:name w:val="Pa9"/>
    <w:basedOn w:val="a"/>
    <w:next w:val="a"/>
    <w:rsid w:val="00C74582"/>
    <w:pPr>
      <w:autoSpaceDE w:val="0"/>
      <w:autoSpaceDN w:val="0"/>
      <w:adjustRightInd w:val="0"/>
      <w:spacing w:line="227" w:lineRule="atLeast"/>
    </w:pPr>
    <w:rPr>
      <w:rFonts w:ascii="Times" w:hAnsi="Times"/>
      <w:kern w:val="0"/>
      <w:sz w:val="20"/>
      <w:szCs w:val="24"/>
    </w:rPr>
  </w:style>
  <w:style w:type="paragraph" w:customStyle="1" w:styleId="afd">
    <w:name w:val="【環境教育】"/>
    <w:basedOn w:val="a"/>
    <w:link w:val="afe"/>
    <w:rsid w:val="00C74582"/>
    <w:pPr>
      <w:ind w:left="113" w:right="113"/>
      <w:jc w:val="center"/>
    </w:pPr>
    <w:rPr>
      <w:rFonts w:ascii="標楷體" w:eastAsia="標楷體" w:hAnsi="標楷體"/>
      <w:b/>
      <w:color w:val="339966"/>
      <w:kern w:val="0"/>
      <w:sz w:val="20"/>
      <w:szCs w:val="24"/>
    </w:rPr>
  </w:style>
  <w:style w:type="character" w:customStyle="1" w:styleId="afe">
    <w:name w:val="【環境教育】 字元"/>
    <w:link w:val="afd"/>
    <w:rsid w:val="00C74582"/>
    <w:rPr>
      <w:rFonts w:ascii="標楷體" w:eastAsia="標楷體" w:hAnsi="標楷體" w:cs="Times New Roman"/>
      <w:b/>
      <w:color w:val="339966"/>
      <w:kern w:val="0"/>
      <w:sz w:val="20"/>
      <w:szCs w:val="24"/>
    </w:rPr>
  </w:style>
  <w:style w:type="paragraph" w:customStyle="1" w:styleId="aff">
    <w:name w:val="【海洋教育】"/>
    <w:basedOn w:val="a"/>
    <w:link w:val="aff0"/>
    <w:rsid w:val="00C74582"/>
    <w:pPr>
      <w:ind w:left="113" w:right="113"/>
      <w:jc w:val="center"/>
    </w:pPr>
    <w:rPr>
      <w:rFonts w:ascii="標楷體" w:eastAsia="標楷體" w:hAnsi="標楷體"/>
      <w:b/>
      <w:color w:val="3366FF"/>
      <w:kern w:val="0"/>
      <w:sz w:val="20"/>
      <w:szCs w:val="24"/>
    </w:rPr>
  </w:style>
  <w:style w:type="character" w:customStyle="1" w:styleId="aff0">
    <w:name w:val="【海洋教育】 字元"/>
    <w:link w:val="aff"/>
    <w:rsid w:val="00C74582"/>
    <w:rPr>
      <w:rFonts w:ascii="標楷體" w:eastAsia="標楷體" w:hAnsi="標楷體" w:cs="Times New Roman"/>
      <w:b/>
      <w:color w:val="3366FF"/>
      <w:kern w:val="0"/>
      <w:sz w:val="20"/>
      <w:szCs w:val="24"/>
    </w:rPr>
  </w:style>
  <w:style w:type="paragraph" w:customStyle="1" w:styleId="aff1">
    <w:name w:val="【生涯發展教育】"/>
    <w:basedOn w:val="a"/>
    <w:link w:val="aff2"/>
    <w:rsid w:val="00C74582"/>
    <w:pPr>
      <w:ind w:left="113" w:right="113"/>
      <w:jc w:val="center"/>
    </w:pPr>
    <w:rPr>
      <w:rFonts w:ascii="標楷體" w:eastAsia="標楷體" w:hAnsi="標楷體"/>
      <w:b/>
      <w:color w:val="FF6600"/>
      <w:kern w:val="0"/>
      <w:sz w:val="20"/>
      <w:szCs w:val="24"/>
    </w:rPr>
  </w:style>
  <w:style w:type="character" w:customStyle="1" w:styleId="aff2">
    <w:name w:val="【生涯發展教育】 字元"/>
    <w:link w:val="aff1"/>
    <w:rsid w:val="00C74582"/>
    <w:rPr>
      <w:rFonts w:ascii="標楷體" w:eastAsia="標楷體" w:hAnsi="標楷體" w:cs="Times New Roman"/>
      <w:b/>
      <w:color w:val="FF6600"/>
      <w:kern w:val="0"/>
      <w:sz w:val="20"/>
      <w:szCs w:val="24"/>
    </w:rPr>
  </w:style>
  <w:style w:type="paragraph" w:customStyle="1" w:styleId="aff3">
    <w:name w:val="【家政教育】"/>
    <w:basedOn w:val="a"/>
    <w:link w:val="aff4"/>
    <w:rsid w:val="00C74582"/>
    <w:pPr>
      <w:ind w:left="113" w:right="113"/>
      <w:jc w:val="center"/>
    </w:pPr>
    <w:rPr>
      <w:rFonts w:ascii="標楷體" w:eastAsia="標楷體" w:hAnsi="標楷體"/>
      <w:b/>
      <w:color w:val="000000"/>
      <w:kern w:val="0"/>
      <w:sz w:val="20"/>
      <w:szCs w:val="24"/>
    </w:rPr>
  </w:style>
  <w:style w:type="character" w:customStyle="1" w:styleId="aff4">
    <w:name w:val="【家政教育】 字元"/>
    <w:link w:val="aff3"/>
    <w:rsid w:val="00C74582"/>
    <w:rPr>
      <w:rFonts w:ascii="標楷體" w:eastAsia="標楷體" w:hAnsi="標楷體" w:cs="Times New Roman"/>
      <w:b/>
      <w:color w:val="000000"/>
      <w:kern w:val="0"/>
      <w:sz w:val="20"/>
      <w:szCs w:val="24"/>
    </w:rPr>
  </w:style>
  <w:style w:type="paragraph" w:customStyle="1" w:styleId="aff5">
    <w:name w:val="【人權教育】"/>
    <w:basedOn w:val="a"/>
    <w:link w:val="aff6"/>
    <w:rsid w:val="00C74582"/>
    <w:pPr>
      <w:ind w:left="113" w:right="113"/>
      <w:jc w:val="center"/>
    </w:pPr>
    <w:rPr>
      <w:rFonts w:ascii="標楷體" w:eastAsia="標楷體" w:hAnsi="標楷體"/>
      <w:b/>
      <w:color w:val="993300"/>
      <w:kern w:val="0"/>
      <w:sz w:val="20"/>
      <w:szCs w:val="24"/>
    </w:rPr>
  </w:style>
  <w:style w:type="character" w:customStyle="1" w:styleId="aff6">
    <w:name w:val="【人權教育】 字元"/>
    <w:link w:val="aff5"/>
    <w:rsid w:val="00C74582"/>
    <w:rPr>
      <w:rFonts w:ascii="標楷體" w:eastAsia="標楷體" w:hAnsi="標楷體" w:cs="Times New Roman"/>
      <w:b/>
      <w:color w:val="993300"/>
      <w:kern w:val="0"/>
      <w:sz w:val="20"/>
      <w:szCs w:val="24"/>
    </w:rPr>
  </w:style>
  <w:style w:type="paragraph" w:customStyle="1" w:styleId="aff7">
    <w:name w:val="【性別平等教育】"/>
    <w:basedOn w:val="a"/>
    <w:link w:val="aff8"/>
    <w:rsid w:val="00C74582"/>
    <w:pPr>
      <w:ind w:left="113" w:right="113"/>
      <w:jc w:val="center"/>
    </w:pPr>
    <w:rPr>
      <w:rFonts w:ascii="標楷體" w:eastAsia="標楷體" w:hAnsi="標楷體"/>
      <w:b/>
      <w:color w:val="000000"/>
      <w:kern w:val="0"/>
      <w:sz w:val="20"/>
      <w:szCs w:val="24"/>
    </w:rPr>
  </w:style>
  <w:style w:type="character" w:customStyle="1" w:styleId="aff8">
    <w:name w:val="【性別平等教育】 字元"/>
    <w:link w:val="aff7"/>
    <w:rsid w:val="00C74582"/>
    <w:rPr>
      <w:rFonts w:ascii="標楷體" w:eastAsia="標楷體" w:hAnsi="標楷體" w:cs="Times New Roman"/>
      <w:b/>
      <w:color w:val="000000"/>
      <w:kern w:val="0"/>
      <w:sz w:val="20"/>
      <w:szCs w:val="24"/>
    </w:rPr>
  </w:style>
  <w:style w:type="paragraph" w:styleId="aff9">
    <w:name w:val="Body Text"/>
    <w:basedOn w:val="a"/>
    <w:link w:val="affa"/>
    <w:rsid w:val="00C74582"/>
    <w:rPr>
      <w:rFonts w:ascii="Times New Roman" w:eastAsia="標楷體" w:hAnsi="Times New Roman"/>
      <w:color w:val="0000FF"/>
      <w:kern w:val="0"/>
      <w:sz w:val="20"/>
      <w:szCs w:val="24"/>
    </w:rPr>
  </w:style>
  <w:style w:type="character" w:customStyle="1" w:styleId="affa">
    <w:name w:val="本文 字元"/>
    <w:basedOn w:val="a0"/>
    <w:link w:val="aff9"/>
    <w:rsid w:val="00C74582"/>
    <w:rPr>
      <w:rFonts w:ascii="Times New Roman" w:eastAsia="標楷體" w:hAnsi="Times New Roman" w:cs="Times New Roman"/>
      <w:color w:val="0000FF"/>
      <w:kern w:val="0"/>
      <w:sz w:val="20"/>
      <w:szCs w:val="24"/>
    </w:rPr>
  </w:style>
  <w:style w:type="character" w:styleId="affb">
    <w:name w:val="page number"/>
    <w:basedOn w:val="a0"/>
    <w:rsid w:val="00C74582"/>
  </w:style>
  <w:style w:type="paragraph" w:customStyle="1" w:styleId="-1">
    <w:name w:val="參考書目-1"/>
    <w:basedOn w:val="a"/>
    <w:rsid w:val="00C74582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ascii="Times New Roman" w:eastAsia="標楷體" w:hAnsi="Times New Roman"/>
      <w:szCs w:val="20"/>
    </w:rPr>
  </w:style>
  <w:style w:type="paragraph" w:styleId="20">
    <w:name w:val="Body Text Indent 2"/>
    <w:basedOn w:val="a"/>
    <w:link w:val="21"/>
    <w:rsid w:val="00C74582"/>
    <w:pPr>
      <w:ind w:leftChars="63" w:left="151" w:firstLineChars="200" w:firstLine="400"/>
    </w:pPr>
    <w:rPr>
      <w:rFonts w:ascii="Times New Roman" w:eastAsia="標楷體" w:hAnsi="Times New Roman"/>
      <w:kern w:val="0"/>
      <w:sz w:val="20"/>
      <w:szCs w:val="24"/>
    </w:rPr>
  </w:style>
  <w:style w:type="character" w:customStyle="1" w:styleId="21">
    <w:name w:val="本文縮排 2 字元"/>
    <w:basedOn w:val="a0"/>
    <w:link w:val="20"/>
    <w:rsid w:val="00C74582"/>
    <w:rPr>
      <w:rFonts w:ascii="Times New Roman" w:eastAsia="標楷體" w:hAnsi="Times New Roman" w:cs="Times New Roman"/>
      <w:kern w:val="0"/>
      <w:sz w:val="20"/>
      <w:szCs w:val="24"/>
    </w:rPr>
  </w:style>
  <w:style w:type="paragraph" w:styleId="30">
    <w:name w:val="Body Text Indent 3"/>
    <w:basedOn w:val="a"/>
    <w:link w:val="31"/>
    <w:rsid w:val="00C74582"/>
    <w:pPr>
      <w:ind w:left="182" w:hangingChars="76" w:hanging="182"/>
    </w:pPr>
    <w:rPr>
      <w:rFonts w:ascii="標楷體" w:eastAsia="標楷體" w:hAnsi="標楷體"/>
      <w:color w:val="339966"/>
      <w:kern w:val="0"/>
      <w:sz w:val="20"/>
      <w:szCs w:val="24"/>
    </w:rPr>
  </w:style>
  <w:style w:type="character" w:customStyle="1" w:styleId="31">
    <w:name w:val="本文縮排 3 字元"/>
    <w:basedOn w:val="a0"/>
    <w:link w:val="30"/>
    <w:rsid w:val="00C74582"/>
    <w:rPr>
      <w:rFonts w:ascii="標楷體" w:eastAsia="標楷體" w:hAnsi="標楷體" w:cs="Times New Roman"/>
      <w:color w:val="339966"/>
      <w:kern w:val="0"/>
      <w:sz w:val="20"/>
      <w:szCs w:val="24"/>
    </w:rPr>
  </w:style>
  <w:style w:type="character" w:customStyle="1" w:styleId="fonts1">
    <w:name w:val="fonts1"/>
    <w:rsid w:val="00C74582"/>
    <w:rPr>
      <w:rFonts w:ascii="Arial" w:hAnsi="Arial" w:cs="Arial" w:hint="default"/>
      <w:b w:val="0"/>
      <w:bCs w:val="0"/>
      <w:i w:val="0"/>
      <w:iCs w:val="0"/>
      <w:color w:val="4B4B4B"/>
      <w:sz w:val="24"/>
      <w:szCs w:val="24"/>
    </w:rPr>
  </w:style>
  <w:style w:type="paragraph" w:customStyle="1" w:styleId="Default">
    <w:name w:val="Default"/>
    <w:rsid w:val="00C74582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  <w:szCs w:val="24"/>
    </w:rPr>
  </w:style>
  <w:style w:type="character" w:customStyle="1" w:styleId="w1">
    <w:name w:val="w1"/>
    <w:rsid w:val="00C74582"/>
    <w:rPr>
      <w:spacing w:val="3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2789</Words>
  <Characters>15898</Characters>
  <Application>Microsoft Office Word</Application>
  <DocSecurity>0</DocSecurity>
  <Lines>132</Lines>
  <Paragraphs>37</Paragraphs>
  <ScaleCrop>false</ScaleCrop>
  <Company/>
  <LinksUpToDate>false</LinksUpToDate>
  <CharactersWithSpaces>18650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2018-06-29T02:53:00Z</dcterms:created>
  <dcterms:modified xsi:type="dcterms:W3CDTF">2018-06-29T02:53:00Z</dcterms:modified>
</cp:coreProperties>
</file>