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100" w:rsidRPr="0056196F" w:rsidRDefault="00596100" w:rsidP="00596100">
      <w:pPr>
        <w:spacing w:line="0" w:lineRule="atLeast"/>
        <w:jc w:val="center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花蓮</w:t>
      </w:r>
      <w:r w:rsidRPr="0056196F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縣松浦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國民小學</w:t>
      </w:r>
      <w:r w:rsidRPr="003003E3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10</w:t>
      </w:r>
      <w:r w:rsidRPr="003003E3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7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學年度  第</w:t>
      </w:r>
      <w:r w:rsidRPr="003003E3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一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</w:t>
      </w:r>
      <w:r w:rsidRPr="003003E3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四</w:t>
      </w:r>
      <w:r w:rsidRPr="0056196F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年級</w:t>
      </w:r>
      <w:r w:rsidRPr="003003E3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社會</w:t>
      </w:r>
      <w:r w:rsidRPr="0056196F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領域教學計畫表 設計者：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黃志中,松浦團隊</w:t>
      </w:r>
      <w:r w:rsidRPr="0056196F">
        <w:rPr>
          <w:rFonts w:ascii="標楷體" w:eastAsia="標楷體" w:hAnsi="標楷體" w:hint="eastAsia"/>
          <w:bCs/>
          <w:snapToGrid w:val="0"/>
          <w:kern w:val="0"/>
          <w:sz w:val="28"/>
          <w:szCs w:val="28"/>
          <w:u w:val="single"/>
        </w:rPr>
        <w:t xml:space="preserve"> </w:t>
      </w:r>
    </w:p>
    <w:p w:rsidR="00596100" w:rsidRPr="0056196F" w:rsidRDefault="00596100" w:rsidP="00596100">
      <w:pPr>
        <w:spacing w:beforeLines="100" w:line="0" w:lineRule="atLeas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一、本領域每週學習節數（</w:t>
      </w:r>
      <w:r w:rsidRPr="003003E3">
        <w:rPr>
          <w:rFonts w:ascii="標楷體" w:eastAsia="標楷體" w:hAnsi="標楷體" w:hint="eastAsia"/>
          <w:snapToGrid w:val="0"/>
          <w:kern w:val="0"/>
          <w:sz w:val="28"/>
          <w:szCs w:val="28"/>
        </w:rPr>
        <w:t>3</w:t>
      </w: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）節，銜接或補強節數（ ）節，共（ ）節。</w:t>
      </w:r>
    </w:p>
    <w:p w:rsidR="00596100" w:rsidRPr="0056196F" w:rsidRDefault="00596100" w:rsidP="00596100">
      <w:pPr>
        <w:spacing w:line="0" w:lineRule="atLeast"/>
        <w:rPr>
          <w:rFonts w:ascii="標楷體" w:eastAsia="標楷體" w:hAnsi="標楷體" w:hint="eastAsia"/>
          <w:b/>
          <w:bCs/>
          <w:snapToGrid w:val="0"/>
          <w:color w:val="0000FF"/>
          <w:kern w:val="0"/>
          <w:sz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Pr="0056196F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96100" w:rsidRPr="003003E3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1.透過探索家鄉地名緣由的過程中，了解家鄉所具備的自然與人文特性，以及家鄉聚落形成與生活需求間的關聯性，並熟悉使用地圖的各種技巧。</w:t>
      </w:r>
    </w:p>
    <w:p w:rsidR="00596100" w:rsidRPr="003003E3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2.透過分組討論、冥想引導、觀察繪圖方式，認識家鄉的自然環境，並從探究家鄉的地形、氣候與水資源等，發現自然環境與生活的相互關係。</w:t>
      </w:r>
    </w:p>
    <w:p w:rsidR="00596100" w:rsidRPr="003003E3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3.透過活動引導、閱讀觀察、情境討論及發表分享方式，從家鄉文物中看先民生活方式，先民的智慧與風俗民情，了解今昔之不同。</w:t>
      </w:r>
    </w:p>
    <w:p w:rsidR="00596100" w:rsidRPr="003003E3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4.透過分組討論、情境演練、分組報告方式，認識家鄉產業的特色、合作與競爭關係及發展與挑戰問題，進一步覺察產業與生活的關係。</w:t>
      </w:r>
    </w:p>
    <w:p w:rsidR="00596100" w:rsidRPr="003003E3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5.透過資料蒐集、分組討論、體驗活動、情境演練方式，認識家鄉的名勝與古蹟，進而發現名勝、古蹟的特色及價值，從中培養學生愛護鄉土、珍愛文化資產的態度。</w:t>
      </w:r>
    </w:p>
    <w:p w:rsidR="00596100" w:rsidRPr="0056196F" w:rsidRDefault="00596100" w:rsidP="00596100">
      <w:pPr>
        <w:pStyle w:val="af8"/>
        <w:adjustRightInd w:val="0"/>
        <w:snapToGrid w:val="0"/>
        <w:spacing w:line="0" w:lineRule="atLeast"/>
        <w:ind w:leftChars="50" w:left="120"/>
        <w:rPr>
          <w:rFonts w:ascii="標楷體" w:eastAsia="標楷體" w:hAnsi="標楷體" w:hint="eastAsia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6.透過經驗分享、分組討論、體驗活動方式，認識家鄉的節慶與民俗活動，進而發現不同群體的節慶與民俗活動所蘊含的意義及特色，從中培養學生尊重並欣賞各種節慶與民俗活動的態度。</w:t>
      </w:r>
    </w:p>
    <w:p w:rsidR="00596100" w:rsidRPr="0056196F" w:rsidRDefault="00596100" w:rsidP="00596100">
      <w:pPr>
        <w:pStyle w:val="af8"/>
        <w:adjustRightInd w:val="0"/>
        <w:snapToGrid w:val="0"/>
        <w:spacing w:beforeLines="25" w:afterLines="25"/>
        <w:rPr>
          <w:rFonts w:ascii="標楷體" w:eastAsia="標楷體" w:hAnsi="標楷體" w:hint="eastAsia"/>
          <w:szCs w:val="28"/>
        </w:rPr>
      </w:pPr>
      <w:r w:rsidRPr="0056196F">
        <w:rPr>
          <w:rFonts w:ascii="標楷體" w:eastAsia="標楷體" w:hAnsi="標楷體"/>
          <w:snapToGrid w:val="0"/>
          <w:kern w:val="0"/>
        </w:rPr>
        <w:br w:type="page"/>
      </w:r>
      <w:r w:rsidRPr="0056196F">
        <w:rPr>
          <w:rFonts w:ascii="標楷體" w:eastAsia="標楷體" w:hAnsi="標楷體" w:hint="eastAsia"/>
          <w:szCs w:val="28"/>
        </w:rPr>
        <w:lastRenderedPageBreak/>
        <w:t>三、</w:t>
      </w:r>
      <w:r w:rsidRPr="0056196F">
        <w:rPr>
          <w:rFonts w:ascii="標楷體" w:eastAsia="標楷體" w:hAnsi="標楷體"/>
          <w:szCs w:val="28"/>
        </w:rPr>
        <w:t>本學期</w:t>
      </w:r>
      <w:r w:rsidRPr="0056196F">
        <w:rPr>
          <w:rFonts w:ascii="標楷體" w:eastAsia="標楷體" w:hAnsi="標楷體" w:hint="eastAsia"/>
          <w:szCs w:val="28"/>
        </w:rPr>
        <w:t>課程架構</w:t>
      </w:r>
      <w:r w:rsidRPr="0056196F">
        <w:rPr>
          <w:rFonts w:ascii="標楷體" w:eastAsia="標楷體" w:hAnsi="標楷體"/>
          <w:szCs w:val="28"/>
        </w:rPr>
        <w:t>：</w:t>
      </w:r>
    </w:p>
    <w:p w:rsidR="00596100" w:rsidRPr="007F0D13" w:rsidRDefault="00596100" w:rsidP="00596100">
      <w:pPr>
        <w:adjustRightInd w:val="0"/>
        <w:snapToGrid w:val="0"/>
        <w:spacing w:beforeLines="50" w:line="0" w:lineRule="atLeast"/>
        <w:jc w:val="both"/>
        <w:rPr>
          <w:rFonts w:ascii="標楷體" w:eastAsia="標楷體" w:hAnsi="標楷體" w:hint="eastAsia"/>
          <w:snapToGrid w:val="0"/>
          <w:kern w:val="0"/>
          <w:sz w:val="36"/>
          <w:szCs w:val="36"/>
        </w:rPr>
      </w:pPr>
      <w:r w:rsidRPr="003003E3">
        <w:rPr>
          <w:rFonts w:ascii="標楷體" w:eastAsia="標楷體" w:hAnsi="標楷體" w:hint="eastAsia"/>
          <w:b/>
          <w:bCs/>
          <w:snapToGrid w:val="0"/>
          <w:kern w:val="0"/>
          <w:sz w:val="36"/>
          <w:szCs w:val="36"/>
          <w:u w:val="single"/>
        </w:rPr>
        <w:t>（社會4上）</w:t>
      </w:r>
      <w:r w:rsidRPr="003003E3">
        <w:rPr>
          <w:rFonts w:ascii="標楷體" w:eastAsia="標楷體" w:hAnsi="標楷體" w:hint="eastAsia"/>
          <w:b/>
          <w:bCs/>
          <w:snapToGrid w:val="0"/>
          <w:kern w:val="0"/>
          <w:sz w:val="36"/>
          <w:szCs w:val="36"/>
        </w:rPr>
        <w:t>課程架構圖</w:t>
      </w:r>
    </w:p>
    <w:p w:rsidR="00596100" w:rsidRPr="003003E3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  <w:u w:val="single"/>
        </w:rPr>
      </w:pPr>
    </w:p>
    <w:p w:rsidR="00596100" w:rsidRPr="003003E3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bookmarkStart w:id="0" w:name="BOOK"/>
      <w:bookmarkEnd w:id="0"/>
      <w:r w:rsidRPr="003003E3">
        <w:rPr>
          <w:rFonts w:ascii="標楷體" w:eastAsia="標楷體" w:hAnsi="標楷體"/>
          <w:snapToGrid w:val="0"/>
          <w:kern w:val="0"/>
        </w:rPr>
        <w:pict>
          <v:group id="_x0000_s2050" style="position:absolute;left:0;text-align:left;margin-left:-9pt;margin-top:9pt;width:429.15pt;height:389.85pt;z-index:251660288" coordorigin="1287,2723" coordsize="8583,7797">
            <v:line id="_x0000_s2051" style="position:absolute;mso-wrap-edited:f" from="2656,6755" to="3170,6757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1287;top:6275;width:1650;height:1088;mso-wrap-edited:f" wrapcoords="-180 0 -180 21600 21780 21600 21780 0 -180 0" strokeweight="3pt">
              <v:stroke linestyle="thinThin"/>
              <v:textbox style="mso-next-textbox:#_x0000_s2052">
                <w:txbxContent>
                  <w:p w:rsidR="00596100" w:rsidRDefault="00596100" w:rsidP="00596100">
                    <w:pPr>
                      <w:snapToGrid w:val="0"/>
                      <w:spacing w:line="360" w:lineRule="auto"/>
                      <w:jc w:val="center"/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社會4上</w:t>
                    </w:r>
                  </w:p>
                  <w:p w:rsidR="00596100" w:rsidRDefault="00596100" w:rsidP="00596100">
                    <w:pPr>
                      <w:snapToGrid w:val="0"/>
                      <w:spacing w:line="360" w:lineRule="auto"/>
                      <w:jc w:val="center"/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(第3冊)</w:t>
                    </w:r>
                  </w:p>
                </w:txbxContent>
              </v:textbox>
            </v:shape>
            <v:line id="_x0000_s2053" style="position:absolute;mso-wrap-edited:f" from="3170,3403" to="3170,9943" wrapcoords="0 0 0 21531 0 21531 0 0 0 0" strokeweight="1.5pt"/>
            <v:line id="_x0000_s2054" style="position:absolute;mso-wrap-edited:f" from="3170,3419" to="7139,3419" wrapcoords="-847 0 -847 0 22024 0 22024 0 -847 0" strokeweight="1.5pt"/>
            <v:line id="_x0000_s2055" style="position:absolute;mso-wrap-edited:f" from="3170,4839" to="7139,4839" wrapcoords="-847 0 -847 0 22024 0 22024 0 -847 0" strokeweight="1.5pt"/>
            <v:line id="_x0000_s2056" style="position:absolute;mso-wrap-edited:f" from="3170,6012" to="7139,6012" wrapcoords="-847 0 -847 0 22024 0 22024 0 -847 0" strokeweight="1.5pt"/>
            <v:line id="_x0000_s2057" style="position:absolute;mso-wrap-edited:f" from="3170,7431" to="7139,7431" wrapcoords="-847 0 -847 0 22024 0 22024 0 -847 0" strokeweight="1.5pt"/>
            <v:line id="_x0000_s2058" style="position:absolute;mso-wrap-edited:f" from="3170,8659" to="7139,8659" wrapcoords="-847 0 -847 0 22024 0 22024 0 -847 0" strokeweight="1.5pt"/>
            <v:line id="_x0000_s2059" style="position:absolute;mso-wrap-edited:f" from="3170,9955" to="7139,9955" wrapcoords="-847 0 -847 0 22024 0 22024 0 -847 0" strokeweight="1.5pt"/>
            <v:shape id="_x0000_s2060" type="#_x0000_t202" style="position:absolute;left:3442;top:9583;width:2835;height:793;mso-wrap-edited:f" wrapcoords="-180 0 -180 21600 21780 21600 21780 0 -180 0" strokeweight="3pt">
              <v:stroke linestyle="thinThin"/>
              <v:textbox style="mso-next-textbox:#_x0000_s2060">
                <w:txbxContent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第六單元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家鄉的節慶與民俗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>活</w:t>
                    </w:r>
                    <w:r>
                      <w:rPr>
                        <w:rFonts w:ascii="新細明體" w:hAnsi="新細明體" w:hint="eastAsia"/>
                      </w:rPr>
                      <w:t>動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</w:p>
                </w:txbxContent>
              </v:textbox>
            </v:shape>
            <v:shape id="_x0000_s2061" type="#_x0000_t202" style="position:absolute;left:3442;top:2983;width:2835;height:840;mso-wrap-edited:f" wrapcoords="-180 0 -180 21600 21780 21600 21780 0 -180 0" strokeweight="3pt">
              <v:stroke linestyle="thinThin"/>
              <v:textbox style="mso-next-textbox:#_x0000_s2061">
                <w:txbxContent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第一單元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hint="eastAsia"/>
                      </w:rPr>
                      <w:t>家鄉的地名與位置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</w:p>
                </w:txbxContent>
              </v:textbox>
            </v:shape>
            <v:shape id="_x0000_s2062" type="#_x0000_t202" style="position:absolute;left:3442;top:4359;width:2835;height:840;mso-wrap-edited:f" wrapcoords="-180 0 -180 21600 21780 21600 21780 0 -180 0" strokeweight="3pt">
              <v:stroke linestyle="thinThin"/>
              <v:textbox style="mso-next-textbox:#_x0000_s2062">
                <w:txbxContent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第二單元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家鄉的自然環境</w:t>
                    </w:r>
                  </w:p>
                </w:txbxContent>
              </v:textbox>
            </v:shape>
            <v:shape id="_x0000_s2063" type="#_x0000_t202" style="position:absolute;left:3442;top:5592;width:2835;height:900;mso-wrap-edited:f" wrapcoords="-180 0 -180 21600 21780 21600 21780 0 -180 0" strokeweight="3pt">
              <v:stroke linestyle="thinThin"/>
              <v:textbox style="mso-next-textbox:#_x0000_s2063">
                <w:txbxContent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第三單元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家鄉的開發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</w:p>
                </w:txbxContent>
              </v:textbox>
            </v:shape>
            <v:shape id="_x0000_s2064" type="#_x0000_t202" style="position:absolute;left:3442;top:7011;width:2835;height:804;mso-wrap-edited:f" wrapcoords="-180 0 -180 21600 21780 21600 21780 0 -180 0" strokeweight="3pt">
              <v:stroke linestyle="thinThin"/>
              <v:textbox style="mso-next-textbox:#_x0000_s2064">
                <w:txbxContent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第四單元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家鄉的產業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</w:p>
                </w:txbxContent>
              </v:textbox>
            </v:shape>
            <v:shape id="_x0000_s2065" type="#_x0000_t202" style="position:absolute;left:3442;top:8239;width:2835;height:784;mso-wrap-edited:f" wrapcoords="-180 0 -180 21600 21780 21600 21780 0 -180 0" strokeweight="3pt">
              <v:stroke linestyle="thinThin"/>
              <v:textbox style="mso-next-textbox:#_x0000_s2065">
                <w:txbxContent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第五單元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家鄉的名勝古蹟</w:t>
                    </w:r>
                  </w:p>
                  <w:p w:rsidR="00596100" w:rsidRDefault="00596100" w:rsidP="00596100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</w:p>
                </w:txbxContent>
              </v:textbox>
            </v:shape>
            <v:shape id="_x0000_s2066" type="#_x0000_t202" style="position:absolute;left:6627;top:5528;width:3243;height:1047;mso-wrap-edited:f" wrapcoords="-180 0 -180 21600 21780 21600 21780 0 -180 0" strokeweight="3pt">
              <v:stroke linestyle="thinThin"/>
              <v:textbox style="mso-next-textbox:#_x0000_s2066">
                <w:txbxContent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第一課  </w:t>
                    </w:r>
                    <w:r>
                      <w:rPr>
                        <w:rFonts w:ascii="新細明體" w:hAnsi="新細明體" w:hint="eastAsia"/>
                      </w:rPr>
                      <w:t>家鄉開發的文物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第二課  </w:t>
                    </w:r>
                    <w:r>
                      <w:rPr>
                        <w:rFonts w:ascii="新細明體" w:hAnsi="新細明體" w:hint="eastAsia"/>
                      </w:rPr>
                      <w:t>家鄉開發的故事</w:t>
                    </w:r>
                  </w:p>
                </w:txbxContent>
              </v:textbox>
            </v:shape>
            <v:shape id="_x0000_s2067" type="#_x0000_t202" style="position:absolute;left:6627;top:6863;width:3243;height:1047;mso-wrap-edited:f" wrapcoords="-180 0 -180 21600 21780 21600 21780 0 -180 0" strokeweight="3pt">
              <v:stroke linestyle="thinThin"/>
              <v:textbox style="mso-next-textbox:#_x0000_s2067">
                <w:txbxContent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第一課  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家鄉產業與生活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第二課　</w:t>
                    </w:r>
                    <w:r>
                      <w:rPr>
                        <w:rFonts w:ascii="新細明體" w:hAnsi="新細明體" w:hint="eastAsia"/>
                        <w:color w:val="000000"/>
                        <w:spacing w:val="4"/>
                      </w:rPr>
                      <w:t>家鄉產業的發展</w:t>
                    </w:r>
                  </w:p>
                </w:txbxContent>
              </v:textbox>
            </v:shape>
            <v:shape id="_x0000_s2068" type="#_x0000_t202" style="position:absolute;left:6627;top:8123;width:3240;height:1047;mso-wrap-edited:f" wrapcoords="-180 0 -180 21600 21780 21600 21780 0 -180 0" strokeweight="3pt">
              <v:stroke linestyle="thinThin"/>
              <v:textbox style="mso-next-textbox:#_x0000_s2068">
                <w:txbxContent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第一課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認識名勝與古蹟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第二課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愛護名勝與古蹟</w:t>
                    </w:r>
                  </w:p>
                </w:txbxContent>
              </v:textbox>
            </v:shape>
            <v:shape id="_x0000_s2069" type="#_x0000_t202" style="position:absolute;left:6627;top:9473;width:3240;height:1047;mso-wrap-edited:f" wrapcoords="-180 0 -180 21600 21780 21600 21780 0 -180 0" strokeweight="3pt">
              <v:stroke linestyle="thinThin"/>
              <v:textbox style="mso-next-textbox:#_x0000_s2069">
                <w:txbxContent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第一課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傳統節慶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第二課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民俗活動</w:t>
                    </w:r>
                  </w:p>
                </w:txbxContent>
              </v:textbox>
            </v:shape>
            <v:shape id="_x0000_s2070" type="#_x0000_t202" style="position:absolute;left:6627;top:3983;width:3243;height:1348;mso-wrap-edited:f" wrapcoords="-180 0 -180 21600 21780 21600 21780 0 -180 0" strokeweight="3pt">
              <v:stroke linestyle="thinThin"/>
              <v:textbox style="mso-next-textbox:#_x0000_s2070">
                <w:txbxContent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第一課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地形與生活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第二課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氣候與生活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第三課　</w:t>
                    </w:r>
                    <w:r>
                      <w:rPr>
                        <w:rFonts w:ascii="新細明體" w:hAnsi="新細明體" w:hint="eastAsia"/>
                        <w:color w:val="000000"/>
                        <w:szCs w:val="20"/>
                      </w:rPr>
                      <w:t>水資源與生活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jc w:val="both"/>
                      <w:rPr>
                        <w:rFonts w:ascii="新細明體" w:hint="eastAsia"/>
                      </w:rPr>
                    </w:pP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</w:p>
                </w:txbxContent>
              </v:textbox>
            </v:shape>
            <v:shape id="_x0000_s2071" type="#_x0000_t202" style="position:absolute;left:6627;top:2723;width:3243;height:1080;mso-wrap-edited:f" wrapcoords="-141 0 -141 21600 21741 21600 21741 0 -141 0" strokeweight="3pt">
              <v:stroke linestyle="thinThin"/>
              <v:textbox style="mso-next-textbox:#_x0000_s2071">
                <w:txbxContent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第一課　</w:t>
                    </w:r>
                    <w:r>
                      <w:rPr>
                        <w:rFonts w:ascii="新細明體" w:hAnsi="新細明體" w:hint="eastAsia"/>
                      </w:rPr>
                      <w:t>家鄉的地名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 xml:space="preserve">第二課　</w:t>
                    </w:r>
                    <w:r>
                      <w:rPr>
                        <w:rFonts w:ascii="新細明體" w:hAnsi="新細明體" w:hint="eastAsia"/>
                      </w:rPr>
                      <w:t>地圖上的家鄉</w:t>
                    </w:r>
                  </w:p>
                  <w:p w:rsidR="00596100" w:rsidRDefault="00596100" w:rsidP="00596100">
                    <w:pPr>
                      <w:spacing w:beforeLines="20" w:line="0" w:lineRule="atLeast"/>
                      <w:ind w:leftChars="50" w:left="120"/>
                      <w:rPr>
                        <w:rFonts w:ascii="新細明體" w:hint="eastAsia"/>
                      </w:rPr>
                    </w:pPr>
                  </w:p>
                </w:txbxContent>
              </v:textbox>
            </v:shape>
          </v:group>
        </w:pict>
      </w:r>
    </w:p>
    <w:p w:rsidR="00596100" w:rsidRPr="003003E3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/>
          <w:snapToGrid w:val="0"/>
          <w:kern w:val="0"/>
        </w:rPr>
        <w:br w:type="page"/>
      </w:r>
      <w:r w:rsidRPr="003003E3">
        <w:rPr>
          <w:rFonts w:ascii="標楷體" w:eastAsia="標楷體" w:hAnsi="標楷體" w:hint="eastAsia"/>
          <w:snapToGrid w:val="0"/>
          <w:kern w:val="0"/>
        </w:rPr>
        <w:lastRenderedPageBreak/>
        <w:t>參考資料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洪英聖（1995），情歸故鄉－臺灣地名探索（壹）總論，臺北市：時報文化。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洪敏麟（1985），臺灣地名沿革，臺灣省政府新聞處編印。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王執明審訂（2000），臺灣土地故事，臺北：大地地理。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劉昭明（1996），臺灣的氣象與氣候，臺北：常民文化。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王鑫（1999），臺灣特殊地理景觀，臺北：文建會。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閩南語歌謠</w:t>
      </w:r>
      <w:r w:rsidRPr="003003E3">
        <w:rPr>
          <w:rFonts w:ascii="標楷體" w:eastAsia="標楷體" w:hAnsi="標楷體"/>
          <w:snapToGrid w:val="0"/>
          <w:kern w:val="0"/>
        </w:rPr>
        <w:t>http://163.21.159.15/wusincourse/lan/%E9%96%A9%E8%AA%9E%E6%AD%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C"/>
        </w:smartTagPr>
        <w:r w:rsidRPr="003003E3">
          <w:rPr>
            <w:rFonts w:ascii="標楷體" w:eastAsia="標楷體" w:hAnsi="標楷體"/>
            <w:snapToGrid w:val="0"/>
            <w:kern w:val="0"/>
          </w:rPr>
          <w:t>8C</w:t>
        </w:r>
      </w:smartTag>
      <w:r w:rsidRPr="003003E3">
        <w:rPr>
          <w:rFonts w:ascii="標楷體" w:eastAsia="標楷體" w:hAnsi="標楷體"/>
          <w:snapToGrid w:val="0"/>
          <w:kern w:val="0"/>
        </w:rPr>
        <w:t>%E8%AC%A0.htm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陳主顯（1997）， 臺灣俗諺語典，臺北：前衛出版。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莊永明（1993），臺灣諺語淺釋，臺北：時報出版。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徐福全（1998），福全臺諺語典，臺北：徐福全。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寶貝海洋—發現我們的島</w:t>
      </w:r>
      <w:r w:rsidRPr="003003E3">
        <w:rPr>
          <w:rFonts w:ascii="標楷體" w:eastAsia="標楷體" w:hAnsi="標楷體"/>
          <w:snapToGrid w:val="0"/>
          <w:kern w:val="0"/>
        </w:rPr>
        <w:t>http://www.pts.org.tw/~web01/ocean/</w:t>
      </w:r>
      <w:r w:rsidRPr="003003E3">
        <w:rPr>
          <w:rFonts w:ascii="標楷體" w:eastAsia="標楷體" w:hAnsi="標楷體" w:hint="eastAsia"/>
          <w:snapToGrid w:val="0"/>
          <w:kern w:val="0"/>
        </w:rPr>
        <w:t>index</w:t>
      </w:r>
      <w:r w:rsidRPr="003003E3">
        <w:rPr>
          <w:rFonts w:ascii="標楷體" w:eastAsia="標楷體" w:hAnsi="標楷體"/>
          <w:snapToGrid w:val="0"/>
          <w:kern w:val="0"/>
        </w:rPr>
        <w:t>.htm</w:t>
      </w:r>
    </w:p>
    <w:p w:rsidR="00596100" w:rsidRPr="003003E3" w:rsidRDefault="00596100" w:rsidP="00596100">
      <w:pPr>
        <w:numPr>
          <w:ilvl w:val="0"/>
          <w:numId w:val="35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3003E3">
        <w:rPr>
          <w:rFonts w:ascii="標楷體" w:eastAsia="標楷體" w:hAnsi="標楷體" w:hint="eastAsia"/>
          <w:snapToGrid w:val="0"/>
          <w:kern w:val="0"/>
        </w:rPr>
        <w:t>行政院</w:t>
      </w:r>
      <w:r w:rsidRPr="003003E3">
        <w:rPr>
          <w:rFonts w:ascii="標楷體" w:eastAsia="標楷體" w:hAnsi="標楷體"/>
          <w:snapToGrid w:val="0"/>
          <w:kern w:val="0"/>
        </w:rPr>
        <w:t>交通部觀光局http://taiwan.net.tw/w1.aspx</w:t>
      </w:r>
      <w:r w:rsidRPr="003003E3">
        <w:rPr>
          <w:rFonts w:ascii="標楷體" w:eastAsia="標楷體" w:hAnsi="標楷體" w:hint="eastAsia"/>
          <w:snapToGrid w:val="0"/>
          <w:kern w:val="0"/>
        </w:rPr>
        <w:t xml:space="preserve">　 </w:t>
      </w:r>
    </w:p>
    <w:p w:rsidR="00596100" w:rsidRPr="006B7E2B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sz w:val="36"/>
          <w:szCs w:val="36"/>
          <w:u w:val="single"/>
        </w:rPr>
        <w:sectPr w:rsidR="00596100" w:rsidRPr="006B7E2B" w:rsidSect="0030109E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>
        <w:rPr>
          <w:rFonts w:ascii="標楷體" w:eastAsia="標楷體" w:hAnsi="標楷體" w:hint="eastAsia"/>
          <w:snapToGrid w:val="0"/>
          <w:kern w:val="0"/>
        </w:rPr>
        <w:t xml:space="preserve">12. </w:t>
      </w:r>
      <w:r w:rsidRPr="003003E3">
        <w:rPr>
          <w:rFonts w:ascii="標楷體" w:eastAsia="標楷體" w:hAnsi="標楷體" w:hint="eastAsia"/>
          <w:snapToGrid w:val="0"/>
          <w:kern w:val="0"/>
        </w:rPr>
        <w:t>陳光華（1982），中國的交通運輸發展，臺北：中央文物。</w:t>
      </w:r>
    </w:p>
    <w:p w:rsidR="00596100" w:rsidRDefault="00596100" w:rsidP="00596100">
      <w:pPr>
        <w:pStyle w:val="af8"/>
        <w:adjustRightInd w:val="0"/>
        <w:snapToGrid w:val="0"/>
        <w:spacing w:beforeLines="25" w:afterLines="25"/>
        <w:rPr>
          <w:rFonts w:ascii="標楷體" w:eastAsia="標楷體" w:hAnsi="標楷體" w:hint="eastAsia"/>
        </w:rPr>
      </w:pPr>
      <w:r w:rsidRPr="0056196F">
        <w:rPr>
          <w:rFonts w:ascii="標楷體" w:eastAsia="標楷體" w:hAnsi="標楷體" w:hint="eastAsia"/>
        </w:rPr>
        <w:lastRenderedPageBreak/>
        <w:t>四、</w:t>
      </w:r>
      <w:r w:rsidRPr="0056196F">
        <w:rPr>
          <w:rFonts w:ascii="標楷體" w:eastAsia="標楷體" w:hAnsi="標楷體"/>
        </w:rPr>
        <w:t>本學期</w:t>
      </w:r>
      <w:r>
        <w:rPr>
          <w:rFonts w:ascii="標楷體" w:eastAsia="標楷體" w:hAnsi="標楷體" w:hint="eastAsia"/>
        </w:rPr>
        <w:t>課程內涵</w:t>
      </w:r>
      <w:r w:rsidRPr="0056196F">
        <w:rPr>
          <w:rFonts w:ascii="標楷體" w:eastAsia="標楷體" w:hAnsi="標楷體"/>
        </w:rPr>
        <w:t>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4305"/>
        <w:gridCol w:w="448"/>
        <w:gridCol w:w="1442"/>
        <w:gridCol w:w="1512"/>
        <w:gridCol w:w="1973"/>
        <w:gridCol w:w="2142"/>
        <w:gridCol w:w="1148"/>
      </w:tblGrid>
      <w:tr w:rsidR="00596100" w:rsidRPr="00911BC0" w:rsidTr="002E30C0">
        <w:trPr>
          <w:tblHeader/>
        </w:trPr>
        <w:tc>
          <w:tcPr>
            <w:tcW w:w="993" w:type="dxa"/>
            <w:shd w:val="clear" w:color="auto" w:fill="C0C0C0"/>
            <w:vAlign w:val="center"/>
          </w:tcPr>
          <w:p w:rsidR="00596100" w:rsidRPr="00673ABD" w:rsidRDefault="00596100" w:rsidP="002E30C0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305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48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42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512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973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42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48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t>第一週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8/27~8/31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引導活動：家鄉在哪裡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教師引導學生思考下列問題，進行口頭發表：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1.如果有人問你家鄉在哪裡？你會怎麼回答？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2.除了自己出生的地方，其他地方也能稱為家鄉嗎？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只要對生活過的地方有感情，不論是否為出生地，都可以稱為家鄉。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活動一：你我的家鄉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1.為什麼有些人會有一個以上的家鄉？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2.曾短暫住過的地方，如何稱呼那個地方？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隨著年齡或生活經驗的累積，家鄉的範圍也會隨之不斷擴大。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活動二：課堂小劇場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教師讓學生模擬課本中的漫畫情境，並以戲劇或純對話方式呈現。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【問題討論】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教師可提出問題，引導學生觀察聚落形成的條件與居民需求的關聯性。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聚落的形成與發展常與人們生活的需求有密切關係。當聚落的生活機能因人們的需求而更加完善時，相對也會吸引更多居民前來居住；反之聚落也可能因為喪失某些條件而變得沒落。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角色扮演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1-2-6覺察聚落的形成在於符合人類聚居生活的需求。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9/3~9/7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4305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活動三：家鄉電視臺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【課文閱讀】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教師請學生檢視課本上的例子，分析這些地名與當地自然人文特徵的關係。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【小組發表】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學生挑選地名主題，以主播臺方式進行報告：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1.設置一個主持人，開頭可以說：「大家好，歡迎收看OO新聞臺，我們今天要為各位觀眾介紹OO的地名由來與特色，讓我們把鏡頭交給位在OO鄉的記者。」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負責報告OO鄉的記者則站在圖片或海報前，為臺下的同學介紹當地的地名由來，以及當地著名的自然與人文特色。例如：「記者目前位在OO鄉，在記者身後的這棟建築物是OOO，與這裡的地名有關……我們把鏡頭交還給棚內主播。」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3.各組報告完後，再由教師帶領作討論與統整。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【問題討論】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完成各組的報告後，再回到主播臺前的行政區地圖，並由教師以問題帶領學生思考各地的特性：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1.如果按照課本的分類，這些地名屬於哪一類（或一種以上）的地名由來？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2.這些地方各自有什麼樣的特色？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我們常可以從家鄉的地名看出當地的自然與人文特色，有時也可以看出家鄉過去的歷史。透過對家鄉的了解，可以讓我們對家鄉有更進一步的認識。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角色扮演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1-2-6覺察聚落的形成在於符合人類聚居生活的需求。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9/10~9/14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地圖上的家鄉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活動一：地圖上的家鄉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學生觀察地圖所呈現資訊。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教師請學生觀察所蒐集的地圖，並分析這些地圖：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1.這些地圖的名稱各是什麼？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2.這些地圖適用什麼樣的情境？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製圖者會依照不同的需求，而讓地圖僅呈現出所需的資訊，以適用各種情境。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活動二：地圖大推理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教師引導學生觀察課本上的地圖資訊。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即使沒去過當地，我們還是可以透過地圖來了解當地的各種資訊。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活動三：測量距離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【操作練習】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教師帶領學生使用工具計算距離：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1.利用圓規：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（1）觀察地圖上的比例尺。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（2）用圓規在比例尺上量出一段間距。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（3）利用圓規間距，在地圖上欲測量的兩點之間轉動，圓規轉動幾次，代表這段間距重複幾次。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2.利用細繩：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（1）觀察地圖兩地之間的道路。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（2）依照地圖上的道路形狀，將細繩排在兩地間，量出繩子的長度。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（3）將細繩放在比例尺上摺疊，細繩摺疊的次數，代表著比例尺的倍數。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【歸    納】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利用不同測量方式啟發學生多元學習經驗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地圖上的家鄉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測量距離、閱讀地圖、使用符號繪製簡略平面地圖。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9/17~9/21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地形與生活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活動一：家鄉地形特徵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【閱讀描述】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觀察並描述山地、丘陵、臺地、盆地及平原等五大地形的特徵。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【觀察討論】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教師運用電子地圖，展示家鄉的地形圖，討論家鄉的地形。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透過家鄉的地圖，我們可以觀察家鄉的地形，不同的地形具有不同景觀特徵。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活動二：形塑家鄉地形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【操作展示】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請學生用黏土捏出家鄉的地形特徵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【歸　　納】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透過用黏土形塑家鄉地形，能讓我們對家鄉自然環境有更多的認識。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活動三：家鄉土地利用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教師引導學生觀察土地利用方式。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教師引導學生分組討論：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1.家鄉居民大多聚居在哪些地方？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2.居民選擇居住地方時，會考慮哪些因素？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3.家鄉的居民如何利用土地？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4.家鄉的地形和居民生活有什麼關係？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5.你認為家鄉利用土地方式有哪些問題？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不同的地形開發難易度不同，土地利用方式也不同。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    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家鄉的有各種地形，居民運用不同地形發展出不同的土地利用方式，我們要珍惜家鄉的土地，避免過度開發與不當運用。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地形與生活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了解生活周遭的環境問題及其對個人、學校與社區的影響。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9/24~9/28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氣候與生活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活動一：家鄉的氣候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閱讀課文，查閱家鄉氣候資料進行討論。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1.今天的天氣讓你有什麼樣的感覺？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2.我們可以從哪些方面來觀察天氣狀況？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可從觀察天氣變化，了解家鄉氣候狀況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活動二：天候俗諺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1.你還知道哪些有關家鄉氣候的俗諺？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2.哪些俗諺與家鄉氣候情況很接近？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天候的俗諺可以反映家鄉氣候的情況，也蘊含先人觀測天候變化的經驗。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活動三：天氣現象報告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觀察天氣對生活的影響及氣象災害問題。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1.家鄉居民哪些生活方式受到氣候影響？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2.家鄉的哪些物產受到氣候的影響？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1.邀請小組同學上臺報告。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2.小組報告後，可請其他同學加以補充。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家鄉的氣候與居民生活密不可分，天氣變化太大，可能造成居民生活不便與財物損失，所以我們要留心注意。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    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家鄉的天氣會影響地方景觀、作物生長與居民生活方式，平日我們要隨時關心天氣變化，做好防範氣象災害的準備。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氣候與生活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1-2-8覺察生活空間的型態具有地區性差異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4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4-2-4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探討颱風對生活的影響。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4-2-5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說明並做好基本的防颱措施。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10/1~10/5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　水資源與生活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活動一：認識家鄉的水資源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家鄉水資源包含OO河、OO溪、OO湖、OO水庫以及鄰近OO海峽等。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活動二：家鄉水資源的重要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1.家鄉的水資源與氣候有什麼關係？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2.描述家鄉水資源的景觀特色。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河川、湖泊、水庫、海洋等，是生活中不可缺少的水資源，我們應當妥善運用。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活動三：家鄉水資源問題報告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觀察課本水資源遭到汙染或破壞的問題。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1.選定一項家鄉水資源遭到汙染或破壞的事例，進行書面資料蒐集。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2.各小組推派代表，報告水資源遭到汙染或破壞的事例。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3.教師提醒各小組報告時，提出防治汙染的辦法或面對問題的解決建議。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水資源遭受汙染，使得可用的水資源不斷減少，我們要積極節約並保護水資源。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1.教師引導學生分小組討論保護水資源、節約用水的方式。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2.請各小組將討論內容寫下，列成一份愛水公約。各小組成員上臺宣讀愛水公約內容，並邀請其他同學加入自己小組。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家鄉水資源和居民生活密切相關，我們可以透過參與淨灘、隨手關水、用水再回收等具體行動，保護家鄉珍貴的水資源。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　水資源與生活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7-2-2認識各種資源，並說明其受損、消失、再生或創造的情形，並能愛護資源。</w:t>
            </w:r>
          </w:p>
        </w:tc>
        <w:tc>
          <w:tcPr>
            <w:tcW w:w="2142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了解家鄉或鄰近沿海或河岸景觀的特色。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說明水與日常生活的關係及其重要性。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【海洋教育】5-2-7關懷河流或海洋生物與環境，養成愛護生物、尊重生命、珍惜自然的態度。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10/8~10/12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家鄉開發的文物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活動一：古早農器物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教師呈現文物給學生看，針對文件或器物的功能或作用、使用方法或時間進行說明。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教師引導學生觀察課本第34、35頁課文。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將學生分為三組，請學生觀看34、35頁，並共同討論、記錄這些文件、器物的功能。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三組學生分別報告。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共同討論各組報告的重點，針對學生未提到的部分加以補充或澄清。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活動二：古文物的功能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閱讀圖說，讓學生歸納、統整引起動機時所討論的內容。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將學生分為三組，共同討論內容。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請三組學生分別報告。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從早期的文件，可以認識早期歷史人物、了解某地的景物、先民的故事、穿著等，可了解先民的智慧。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活動三：古早歌謠知古今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【閱讀與聆聽】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教師引導學生閱讀或聆聽老師帶來的諺語、歌謠、童謠等。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【師生討論】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從閱讀和聆聽到的諺語或歌謠等，看見早期的哪一種生活樣貌。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早期的歌謠、童謠、諺語內容裡，包含了先民生活的樣貌。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家鄉開發的文物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10/15~10/19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活動一：先民的開墾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【閱讀與討論】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閱讀課本討論早期先民開墾的景象。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【老師說故事】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教師說明開墾的故事。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【歸納結論】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早期先民開墾家鄉是艱辛困難的。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活動二：先民開墾的智慧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【閱讀觀察】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以三峽為主題，說明家鄉開發的過程：選擇靠近河川處居住、人口增多形成聚落、人口聚集後，買賣興盛形成市街、以廟宇當成居民社交活動場所、信仰的中心。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將學生分為三組，共同討論、記錄。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學生分別報告以下主題：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1.先民為方便取水以求生存和生活的方便，會選擇靠近河川處定居。所以家鄉先民最初應居住在oo河川邊或……。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2.當人口逐漸增多，先民居住的地方會形成聚落。例如：家鄉目前還有oo老街和××老街。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3.聚落形成後，會有較頻繁的商業行為，因而形成商店街，商店街逐漸擴大後就成為城、鎮。例如：也就是現在的oo鄉、××鎮等。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4先民開發過程中，會將自己原居住地的信仰帶至開拓處，以求平安和心靈的慰藉。例如：oo廟是oo先民搬遷至此時建造的。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5.原住民因其生活方式，也有其特殊的信仰與崇拜的方式。例如：oo族的oo祭。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6.西方傳教士帶進了西方的信仰，使得家鄉信仰更多元化。例如：oo教堂是oo傳教士建造的。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10/22~10/26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4305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活動三：家鄉的古早教育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閱讀課本，師生共同討論：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1.早期學習場所樣貌（可從教室、人數、禮儀等討論）。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2.早期學生學習的內容（漢人以讀經書為主要學習內容，原住民則以學習生存技能等為主）。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3.今、昔學習場所和內容之異、同。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4.閱讀課本44頁，並共同觀看圖1~圖3及其閱讀圖說。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5.師生共同討論課文中四格漫畫：早期先民的衝突原因。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共同討論「討論站」家鄉開發時，要注意哪些事情，才能讓家鄉更美好。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先民開發過程中，會設立教育場所教育家鄉子弟。不同族群有不同的教育場所，所教育的內容也因目的不同而有不同的教育方式。家鄉開發過程中，不同族群會因各種不同的利益衝突產生紛爭。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10/29~11/2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家鄉的產業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家鄉產業與生活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引導活動：日常生活所需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【經驗分享】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教師引導學生發表自己在日常生活中的食、衣、住、行、育、樂等方面的需求。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家鄉各行各業的工作者，提供產品服務，滿足我們日常生活所需。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活動一：家鄉的農林漁牧業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閱讀課文，觀察農林漁牧業等產業活動。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討論問題如下：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1.自然環境與產業活動有什麼關係？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2.曾在哪些地方看到農、林、漁、牧業？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3.提供居民哪些生活所需？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教師邀請小組學生表演家鄉的農、林、漁、牧業工作者的工作情形。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家鄉居民善用自然環境，發展農林漁牧業，滿足我們日常所需。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活動二：加工服務一起來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閱讀課本圖文，觀察家鄉的製造業與服務業等產業活動。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1.有哪些製作業？生產什麼產品？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2.有哪些服務業？提供居民哪些服務？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3.你對家鄉製造業或服務業有哪些建議？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家鄉的製造與服務業，生產各類商品、提供各種服務，透過分工，讓我們生活更便利。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家鄉的產業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家鄉產業與生活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【生涯發展教育】2-2-4了解工作對個人的意義及社會的重要性。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【海洋教育】2-2-1了解水產買賣活動。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11/5~11/9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家鄉產業與生活</w:t>
            </w:r>
          </w:p>
        </w:tc>
        <w:tc>
          <w:tcPr>
            <w:tcW w:w="4305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活動三：產業活動報告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根據蒐集的家鄉產業資料</w:t>
            </w: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，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討論資料內容及報告方式。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家鄉的製造業生產各類產品、服務業提供服務，滿足居民的各種需求。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活動四：加工服務一起來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觀察家鄉產業間的合作與競爭關係並進行分組討論。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討論問題如下：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1.請舉例說明，家鄉的產業之間如何合作？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2.為什麼家鄉的產業之間要有合作關係？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3.請舉例說明，家鄉的產業間有哪些競爭？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4.為什麼家鄉的產業之間要有競爭關係？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請學生分組設想一個產業分工合作或競爭的事例，將情境表演出來。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產業之間的分工合作，滿足我們的生活所需；產業之間的競爭，促進產品研發創意與服務品質提升。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家鄉有農林漁牧業、加工製造業、服務業等各種產業，產業間透過合作與競爭，提供各項產品與服務，滿足居民需求。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家鄉產業與生活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【生涯發展教育】2-2-4了解工作對個人的意義及社會的重要性。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【海洋教育】2-2-1了解水產買賣活動。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11/12~11/16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引導活動：家鄉產業時事分享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【時事討論】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引導學生討論「家鄉產業創新與面臨挑戰」的事件，為我們的生活帶來哪些影響。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產業會面臨各種挑戰，產業工作者要努力克服困難。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活動一：家鄉產業挑戰與問題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教師請學生閱讀課本圖文，觀察家鄉產業創新與面臨挑戰的內容，並進行分組討論。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1.家鄉的農林漁牧業面臨哪些問題與挑戰？對我們的生活造成什麼影響？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2.製造業面臨哪些問題？造成什麼影響？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3.服務業面臨哪些問題？造成什麼影響？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家鄉產業會面臨天災、成本壓力、技術改良、同業競爭等各種挑戰，產業的工作者要運用新技術、新服務，面對挑戰並帶給消費者更好的產品服務。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活動二：家鄉特產報告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觀察家鄉特產生產方式，進行分組報告。報告時要掌握以下內容：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1.家鄉的特產名稱。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2.家鄉特產的產出或生產特色。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3.家鄉特產如何結合觀光產業？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4.家鄉特產面臨的問題與挑戰？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5.家鄉還可以開發的特產項目及理由。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家鄉居民運用自然資源及改良技術，生產高品質作物；傳承獨特技術創造實用與美觀兼具的產品；運用獨特加工技術製作加工食品等，形成各式各樣的家鄉特產。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激發對工作世界的好奇心。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【生涯發展教育】2-2-3認識不同類型工作內容。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【生涯發展教育】2-2-4了解工作對個人的意義及社會的重要性。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【生涯發展教育】2-2-5培養對不同類型工作的態度。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11/19~11/23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活動三：產業的根基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閱讀課本圖文，了解產業誠信的重要。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1.為什麼各行各業要重視誠信？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2.不重視誠信時，會造成什麼損害？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3.你認為還需要重視哪些工作或原則呢？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4.可以運用哪些方式，為自己形象加分？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5.對於各行各業用心工作、重視誠信的工作者，我們要以什麼態度對待？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家鄉各行各業要重視誠信才能獲得大眾的信任，也才能長久經營。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活動四：行行都有新狀元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就課前所蒐集的各行各業工作傑出表現者的資料，進行小組報告：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1.工作者的姓名。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2.工作者的奮鬥過程。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3.工作者的傑出表現。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4.工作者值得我們學習仿傚之處。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家鄉各行各業工作者，只要願意付出心力、回饋社會，都是家鄉的資產。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【統　　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家鄉產業會面臨各種挑戰，各行各業都要積極面對、重視誠信，才能讓家鄉產業有更好的發展。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2142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激發對工作世界的好奇心。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【生涯發展教育】2-2-3認識不同類型工作內容。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【生涯發展教育】2-2-4了解工作對個人的意義及社會的重要性。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2-2-5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培養對不同類型工作的態度。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11/26~11/30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引導活動：名勝、古蹟猜一猜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【猜謎遊戲】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課前準備家鄉名勝、古蹟照片，製作成可播放的簡報或影像檔，帶到課堂上播放。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【經驗分享】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教師可以邀請學生發表自己對該處名勝、古蹟的認識與參訪經驗。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活動一：認識家鄉的名勝古蹟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1.什麼是名勝？家鄉有哪些名勝？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2.什麼是古蹟？家鄉有哪些古蹟？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3.曾拜訪哪些名勝、古蹟？請分享你的參訪經驗。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家鄉有景觀特殊的名勝、有歷史悠久的古蹟，吸引人們參觀、拜訪。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活動二：名勝古蹟地圖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【地圖繪製】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1.請學生拿出課前準備的名勝、古蹟資料。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2.拿出家鄉行政區域圖，發給各組學生。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3.運用電腦網路連線電子地圖，與學生一同搜尋家鄉名勝古蹟的所在位置。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4.請各組學生為家鄉名勝、古蹟設計小圖例，將其位置標示在地圖上。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5.小組同學完成家鄉名勝、古蹟地圖後，教師邀請學生展示作品。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【歸　　納】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我們可以在地圖上找到家鄉名勝、古蹟的位置，運用課餘時間前往拜訪。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12/3~12/7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活動三：名勝、古蹟介紹員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觀察名勝、古蹟特色及其價值，引導學生拿出蒐集的相關資料，進行分組報告。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各組同學上臺就小組的名勝、古蹟進行口頭報告，以圖文並茂的方式介紹景點。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我們可以多方蒐集資料，認識家鄉名勝、古蹟的特色及其價值。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活動四：名勝、古蹟觀光趣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1.家鄉的名勝、古蹟有哪些特殊價值？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2.家鄉名勝、古蹟如何與觀光產業結合？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名勝、古蹟不但展現地方特色與歷史文化，還能帶動經濟發展並提升知名度。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活動五：探訪名勝與古蹟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教師引導學生閱讀66、67頁課文，請學生觀察探訪名勝、古蹟的方法。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1.如何探訪名勝、古蹟呢？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2.探訪名勝、古蹟要注意哪些事？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3.觀察古蹟，可以獲得哪些學習經驗？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我們可以透過閱讀簡介、聆聽導覽、訪問居民等方式，深入認識家鄉名勝與古蹟。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【影片欣賞】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教師請學生拿出課前所蒐集的名勝、古蹟照片或影片，選擇部分內容讓學生欣賞。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    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深入認識家鄉的名勝、古蹟，可以發掘家鄉特色與故事，豐富我們的學習生活。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12/10~12/14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活動一：名勝、古蹟的苦難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請學生觀察探訪名勝、古蹟面臨的問題。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【小組討論】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學生蒐集名勝、古蹟遭受破壞的資料，在小組中進行分享與討論。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1.名勝、古蹟遭受破壞的原因。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2.名勝、古蹟破壞問題獲得重視的經過。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3.現今該處名勝、古蹟的狀況。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家鄉的名勝、古蹟可能面臨各種天災與人為的破壞，需要大家一同關心。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活動二：名勝古蹟關懷劇場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教師引導學生閱讀70、71課文，請學生思考愛護家鄉名勝、古蹟的方法。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教師引導學生共同討論以下問題：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1.如何愛護家鄉的名勝、古蹟？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2.發現名勝、古蹟遭受破壞時，該怎麼辦？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3.平日，名勝、古蹟管理單位，需要為名勝、古蹟進行哪些維護或推廣工作呢？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4.如何參與名勝、古蹟教育推廣活動？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5.你想參與名勝、古蹟的教育推廣活動嗎？為什麼？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6.誰有責任維護家鄉名勝、古蹟呢？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家鄉名勝、古蹟需要政府機關、民間機構與每一位參訪者或居民，共同珍惜與愛護。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12/17~12/21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活動三：珍愛名勝古蹟行動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【情境演練】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1.看到小朋友在古蹟上塗鴉時會……。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2.和家人到自然名勝踏青，看到滿地垃圾時會……。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3.發現古蹟建築物有損壞問題，我會……。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家鄉的名勝、古蹟是全民的共同資產，需要大家共同珍惜與愛護。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活動四：家鄉名勝、古蹟簡介製作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教師引導學生閱讀72、73頁課文，請學生觀察學習社會我有絕招的步驟，引導學生學習設計簡介，介紹家鄉的名勝、古蹟。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1.為什麼要製作家鄉名勝、古蹟簡介呢？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2.名勝、古蹟簡介可以包含哪些內容呢？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3.設計名勝、古蹟簡介時，要注意哪些事？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【創作設計】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1.教師發下每生一張簡介設計用紙。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2.請學生拿出課前蒐集的名勝、古蹟資料與美工用具等。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3.請學生設計簡介格式，運用圖文並茂的方式，介紹家鄉的名勝、古蹟。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4.學生設計時，教師可從旁指導。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總結活動： 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【作品分享】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1.教師邀請學生到臺前展示自己設計的名勝古蹟簡介。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2.學生分享後，其他同學給予鼓勵與回饋。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我們可以主動觀察、拜訪家鄉的名勝、古蹟，發掘地方特色，並將家鄉名勝、古蹟介紹給更多人認識，讓大家一起欣賞並珍愛每一處名勝、古蹟。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12/24~12/28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引導活動：歲時節慶猜一猜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【猜謎遊戲】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教師隨機抽取節慶圖片，張貼於黑板上，學生舉手搶答，說出該圖所代表的節慶名稱。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【經驗分享】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邀請學生發表自己參與節慶活動的經驗。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活動一：家鄉節慶特色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1.最喜歡哪一項傳統節慶？為什麼？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2.哪一個傳統節慶最有特色？為什麼？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3.哪一個傳統節慶最有意義？為什麼？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4.哪些傳統節慶比較不受重視？為什麼？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從節慶可以發掘傳統的生活方式，體會節慶的意義。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活動二：家鄉節慶廣告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請學生仿照電視廣告，表演節慶的習俗活動，其他同學猜測他們表演的節慶名稱。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透過觀察、參與，可以更了解家鄉的特色。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活動三：節慶表演會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請學生觀察原住民與新住民的節慶活動，進行分組報告。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【分組表演】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課前讓各組學生選擇與原住民或新住民節慶有關的報告主題，他組同學提出一到三個與報告主題相關的提問，請教報告者。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我們可以多方蒐集資料，認識家鄉原住民與新住民的節慶活動特色。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認識居住地方的古蹟或考古發掘，並欣賞地方民俗之美。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認識我們社會的生活習俗。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12/31~1/4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活動四：原住民與新住民的節慶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1.家鄉的原住民有哪些傳統節慶活動？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2.家鄉的新住民有哪些傳統節慶活動？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3.你曾參與哪些原住民或新住民的節慶活動？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4.家鄉原住民與新住民的節慶活動中，哪些和水或海洋有關？為什麼節慶會和水或海洋有關呢？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5.你認為家鄉的原住民與新住民可以如何推廣自己的節慶活動？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透過家鄉原住民與新住民的節慶活動，我們可以發掘並欣賞不同群體的文化特色。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活動五：傳統節慶的變遷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教師引導學生閱讀80、81頁課文，請學生觀察節慶活動的時代變遷與地方差異。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教師配合課文內容，請學生拿出課前蒐集的資料，分組討論以下問題：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1.為什麼節慶活動會隨時代變遷而不同？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2.為什麼節慶活動會有地方差異？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3.現在的節慶活動和以前有什麼不同？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4.家鄉的節慶活動與生活有什麼關係？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5.你希望家鄉舉辦什麼節慶活動，為什麼？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節慶活動會隨時代變遷，也會有地方差異，和居民生活、文化、經濟發展息息相關。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總結活動：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【報告分享】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教師可邀請學生分享自己的傳統節慶報告。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認識居住地方的古蹟或考古發掘，並欣賞地方民俗之美。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認識我們社會的生活習俗。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1/7~1/11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引導活動：有趣的民俗活動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教師展示「民俗活動照片」，請學生觀察每一項民俗活動的特色。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【分享活動】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1.課本的圖畫中展現哪些民俗活動？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2.曾看過這些民俗活動？有什麼感想？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3.對哪一種民俗活動最感興趣？為什麼？</w:t>
            </w:r>
          </w:p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活動一：民俗活動我最行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【體驗活動】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教師準備與民俗活動有關的道具，讓學生嘗試操作、體驗民俗活動的樂趣。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家鄉有多樣的民俗活動，我們要學習、參與，才能認識家鄉的民俗特色。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活動二：民俗活動報告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引導學生閱讀86、87頁課文，請學生觀察家鄉民俗技藝與民間戲曲的種類及特色。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1.請各組學生拿出課前準備的民俗活動資料，上臺做報告。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2.教師提醒當聽眾的同學，仔細聆聽報告。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3.小組報告中呈現以下要點：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（1）介紹民俗活動的名稱。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（2）說明民俗活動的表演方式。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（3）探討該項民俗活動的由來。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4.請班上不同族群（客家人、閩南人、原住民）的學生報告家鄉獨特的民俗活動，並表達個人的看法。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5.鼓勵各組學生在報告中能有書面資料或影片、圖片的展示。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家鄉的民俗技藝與民間戲曲，具有深厚的歷史文化，值得我們深入認識。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認識居住地方的古蹟或考古發掘，並欣賞地方民俗之美。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認識我們社會的生活習俗。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03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/>
                <w:sz w:val="20"/>
                <w:szCs w:val="20"/>
              </w:rPr>
              <w:t>1/14~1/18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4305" w:type="dxa"/>
            <w:shd w:val="clear" w:color="auto" w:fill="auto"/>
          </w:tcPr>
          <w:p w:rsidR="00596100" w:rsidRPr="003003E3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活動三：民俗活動欣賞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【影片觀察】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觀賞有關民俗技藝與民間戲曲的影片。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1.民俗技藝（或民間戲曲）有什麼特色？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2.請描述家鄉民俗技藝（或民間戲曲）的表演方式。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3.是否喜歡這項民俗？為什麼？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4家鄉中還有哪些民俗技藝（或民間戲曲）的表演團體？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家鄉民俗技藝與民間戲曲融合音樂、舞蹈、技藝，是過去民間的休閒活動，也是現在人學習、欣賞的表演活動。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活動四：民俗活動與生活</w:t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引導學生閱讀課文，請學生觀察各種民俗藝品，並思考各民俗活動與生活的關係。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1.家鄉民俗藝品有什麼特色？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2.家鄉的民俗藝品和以前有什麼不同？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3.你希望學習製作哪種民俗藝品？ 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4.為什麼家鄉的民俗活動會消失？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1.家鄉的民俗藝品是居民手工藝術的展現，值得我們發揚與學習。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2.傳承家鄉民俗活動，對傳統文化保存、發展家鄉特色深具意義。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【分享活動】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根據習作的內容，分享自己所寫的想法。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欣賞並學習家鄉的民俗活動，能讓家鄉豐富的民俗文化資產有傳承與創新發展的機會。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3003E3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翰林版國小社會四上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認識居住地方的古蹟或考古發掘，並欣賞地方民俗之美。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003E3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認識我們社會的生活習俗。</w:t>
            </w:r>
            <w:r w:rsidRPr="003003E3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</w:tbl>
    <w:p w:rsidR="00596100" w:rsidRPr="0056196F" w:rsidRDefault="00596100" w:rsidP="00596100">
      <w:pPr>
        <w:spacing w:line="0" w:lineRule="atLeast"/>
        <w:rPr>
          <w:rFonts w:ascii="標楷體" w:eastAsia="標楷體" w:hAnsi="標楷體" w:hint="eastAsia"/>
          <w:sz w:val="4"/>
          <w:szCs w:val="4"/>
        </w:rPr>
      </w:pPr>
    </w:p>
    <w:p w:rsidR="00596100" w:rsidRDefault="00596100" w:rsidP="00596100">
      <w:pPr>
        <w:spacing w:line="0" w:lineRule="atLeast"/>
        <w:jc w:val="center"/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</w:pPr>
    </w:p>
    <w:p w:rsidR="00596100" w:rsidRDefault="00596100" w:rsidP="00596100">
      <w:pPr>
        <w:spacing w:line="0" w:lineRule="atLeast"/>
        <w:jc w:val="center"/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</w:pPr>
    </w:p>
    <w:p w:rsidR="00596100" w:rsidRPr="0056196F" w:rsidRDefault="00596100" w:rsidP="00596100">
      <w:pPr>
        <w:spacing w:line="0" w:lineRule="atLeast"/>
        <w:jc w:val="center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lastRenderedPageBreak/>
        <w:t>花蓮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縣松浦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國民小學</w:t>
      </w:r>
      <w:r w:rsidRPr="00072018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10</w:t>
      </w:r>
      <w:r w:rsidRPr="0007201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7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學年度  第</w:t>
      </w:r>
      <w:r w:rsidRPr="0007201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二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</w:t>
      </w:r>
      <w:r w:rsidRPr="0007201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四</w:t>
      </w:r>
      <w:r w:rsidRPr="0056196F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年級</w:t>
      </w:r>
      <w:r w:rsidRPr="0007201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社會</w:t>
      </w:r>
      <w:r w:rsidRPr="0056196F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領域教學計畫表 設計者：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黃志中,松浦團隊</w:t>
      </w:r>
      <w:r w:rsidRPr="0056196F">
        <w:rPr>
          <w:rFonts w:ascii="標楷體" w:eastAsia="標楷體" w:hAnsi="標楷體" w:hint="eastAsia"/>
          <w:bCs/>
          <w:snapToGrid w:val="0"/>
          <w:kern w:val="0"/>
          <w:sz w:val="28"/>
          <w:szCs w:val="28"/>
          <w:u w:val="single"/>
        </w:rPr>
        <w:t xml:space="preserve"> </w:t>
      </w:r>
    </w:p>
    <w:p w:rsidR="00596100" w:rsidRPr="0056196F" w:rsidRDefault="00596100" w:rsidP="00596100">
      <w:pPr>
        <w:spacing w:beforeLines="100" w:line="0" w:lineRule="atLeas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一、本領域每週學習節數（</w:t>
      </w:r>
      <w:r w:rsidRPr="00072018">
        <w:rPr>
          <w:rFonts w:ascii="標楷體" w:eastAsia="標楷體" w:hAnsi="標楷體" w:hint="eastAsia"/>
          <w:snapToGrid w:val="0"/>
          <w:kern w:val="0"/>
          <w:sz w:val="28"/>
          <w:szCs w:val="28"/>
        </w:rPr>
        <w:t>3</w:t>
      </w: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）節，銜接或補強節數（ ）節，共（ ）節。</w:t>
      </w:r>
    </w:p>
    <w:p w:rsidR="00596100" w:rsidRPr="0056196F" w:rsidRDefault="00596100" w:rsidP="00596100">
      <w:pPr>
        <w:spacing w:line="0" w:lineRule="atLeast"/>
        <w:rPr>
          <w:rFonts w:ascii="標楷體" w:eastAsia="標楷體" w:hAnsi="標楷體" w:hint="eastAsia"/>
          <w:b/>
          <w:bCs/>
          <w:snapToGrid w:val="0"/>
          <w:color w:val="0000FF"/>
          <w:kern w:val="0"/>
          <w:sz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Pr="0056196F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96100" w:rsidRPr="00072018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1.透過各種蒐集及調查方式，了解家鄉人口的分布及組成情形，並藉由各地縣市資料說明人口結構的概念，進而了解家鄉人口的變遷狀況。</w:t>
      </w:r>
    </w:p>
    <w:p w:rsidR="00596100" w:rsidRPr="00072018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2.透過活動引導、閱讀觀察、情境討論及發表分享方式，認識縣（市）政府、縣（市）議會、民間組織的工作重點與功能。</w:t>
      </w:r>
    </w:p>
    <w:p w:rsidR="00596100" w:rsidRPr="00072018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3.透過分組討論、情境演練、閱讀報導方式，認識家鄉交通的特色、發展與問題挑戰等，進一步覺察，交通發展與地理環境和人口分布之間的關係，以及對生活造成的影響與改變。</w:t>
      </w:r>
    </w:p>
    <w:p w:rsidR="00596100" w:rsidRPr="00072018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4.以都市與鄉村、現代與過去比較居民如何因為時間與空間上的不同，而有著不同的生活方式，了解人類生活型態與自然環境、歷史發展等因素之間的密切關聯。</w:t>
      </w:r>
    </w:p>
    <w:p w:rsidR="00596100" w:rsidRPr="00072018" w:rsidRDefault="00596100" w:rsidP="00596100">
      <w:pPr>
        <w:pStyle w:val="af8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5.透過家鄉的休閒活動與場所，探討休閒與家鄉居民生活的關係，學習各種獲得資訊的方式，了解如何以健康、安全的方式參與休閒活動。</w:t>
      </w:r>
    </w:p>
    <w:p w:rsidR="00596100" w:rsidRPr="0056196F" w:rsidRDefault="00596100" w:rsidP="00596100">
      <w:pPr>
        <w:pStyle w:val="af8"/>
        <w:adjustRightInd w:val="0"/>
        <w:snapToGrid w:val="0"/>
        <w:spacing w:line="0" w:lineRule="atLeast"/>
        <w:ind w:leftChars="50" w:left="120"/>
        <w:rPr>
          <w:rFonts w:ascii="標楷體" w:eastAsia="標楷體" w:hAnsi="標楷體" w:hint="eastAsia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6.透過活動引導、閱讀觀察、情境討論及發表分享等方式，了解家鄉發展中所面臨的問題與挑戰，知道居民們關心家鄉的方式、解決問題的方法、應有的態度。</w:t>
      </w:r>
    </w:p>
    <w:p w:rsidR="00596100" w:rsidRPr="0056196F" w:rsidRDefault="00596100" w:rsidP="00596100">
      <w:pPr>
        <w:pStyle w:val="af8"/>
        <w:adjustRightInd w:val="0"/>
        <w:snapToGrid w:val="0"/>
        <w:spacing w:beforeLines="25" w:afterLines="25"/>
        <w:rPr>
          <w:rFonts w:ascii="標楷體" w:eastAsia="標楷體" w:hAnsi="標楷體" w:hint="eastAsia"/>
          <w:szCs w:val="28"/>
        </w:rPr>
      </w:pPr>
      <w:r w:rsidRPr="0056196F">
        <w:rPr>
          <w:rFonts w:ascii="標楷體" w:eastAsia="標楷體" w:hAnsi="標楷體"/>
          <w:snapToGrid w:val="0"/>
          <w:kern w:val="0"/>
        </w:rPr>
        <w:br w:type="page"/>
      </w:r>
      <w:r w:rsidRPr="0056196F">
        <w:rPr>
          <w:rFonts w:ascii="標楷體" w:eastAsia="標楷體" w:hAnsi="標楷體" w:hint="eastAsia"/>
          <w:szCs w:val="28"/>
        </w:rPr>
        <w:lastRenderedPageBreak/>
        <w:t>三、</w:t>
      </w:r>
      <w:r w:rsidRPr="0056196F">
        <w:rPr>
          <w:rFonts w:ascii="標楷體" w:eastAsia="標楷體" w:hAnsi="標楷體"/>
          <w:szCs w:val="28"/>
        </w:rPr>
        <w:t>本學期</w:t>
      </w:r>
      <w:r w:rsidRPr="0056196F">
        <w:rPr>
          <w:rFonts w:ascii="標楷體" w:eastAsia="標楷體" w:hAnsi="標楷體" w:hint="eastAsia"/>
          <w:szCs w:val="28"/>
        </w:rPr>
        <w:t>課程架構</w:t>
      </w:r>
      <w:r w:rsidRPr="0056196F">
        <w:rPr>
          <w:rFonts w:ascii="標楷體" w:eastAsia="標楷體" w:hAnsi="標楷體"/>
          <w:szCs w:val="28"/>
        </w:rPr>
        <w:t>：</w:t>
      </w:r>
    </w:p>
    <w:p w:rsidR="00596100" w:rsidRPr="007F0D13" w:rsidRDefault="00596100" w:rsidP="00596100">
      <w:pPr>
        <w:adjustRightInd w:val="0"/>
        <w:snapToGrid w:val="0"/>
        <w:spacing w:beforeLines="50" w:line="0" w:lineRule="atLeast"/>
        <w:jc w:val="both"/>
        <w:rPr>
          <w:rFonts w:ascii="標楷體" w:eastAsia="標楷體" w:hAnsi="標楷體" w:hint="eastAsia"/>
          <w:snapToGrid w:val="0"/>
          <w:kern w:val="0"/>
          <w:sz w:val="36"/>
          <w:szCs w:val="36"/>
        </w:rPr>
      </w:pPr>
      <w:r w:rsidRPr="00072018">
        <w:rPr>
          <w:rFonts w:ascii="標楷體" w:eastAsia="標楷體" w:hAnsi="標楷體" w:hint="eastAsia"/>
          <w:b/>
          <w:bCs/>
          <w:snapToGrid w:val="0"/>
          <w:kern w:val="0"/>
          <w:sz w:val="36"/>
          <w:szCs w:val="36"/>
          <w:u w:val="single"/>
        </w:rPr>
        <w:t>（社會4下）</w:t>
      </w:r>
      <w:r w:rsidRPr="00072018">
        <w:rPr>
          <w:rFonts w:ascii="標楷體" w:eastAsia="標楷體" w:hAnsi="標楷體" w:hint="eastAsia"/>
          <w:b/>
          <w:bCs/>
          <w:snapToGrid w:val="0"/>
          <w:kern w:val="0"/>
          <w:sz w:val="36"/>
          <w:szCs w:val="36"/>
        </w:rPr>
        <w:t>課程架構圖</w:t>
      </w:r>
    </w:p>
    <w:p w:rsidR="00596100" w:rsidRPr="00072018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bCs/>
          <w:snapToGrid w:val="0"/>
          <w:kern w:val="0"/>
        </w:rPr>
      </w:pPr>
    </w:p>
    <w:p w:rsidR="00596100" w:rsidRPr="00072018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bCs/>
          <w:snapToGrid w:val="0"/>
          <w:kern w:val="0"/>
        </w:rPr>
      </w:pPr>
      <w:r w:rsidRPr="00072018">
        <w:rPr>
          <w:rFonts w:ascii="標楷體" w:eastAsia="標楷體" w:hAnsi="標楷體" w:hint="eastAsia"/>
          <w:b/>
          <w:bCs/>
          <w:snapToGrid w:val="0"/>
          <w:kern w:val="0"/>
        </w:rPr>
        <w:pict>
          <v:group id="_x0000_s2072" style="position:absolute;left:0;text-align:left;margin-left:18pt;margin-top:1.05pt;width:423.3pt;height:383.85pt;z-index:251661312" coordorigin="927,1107" coordsize="8466,7677">
            <v:group id="_x0000_s2073" style="position:absolute;left:927;top:4602;width:1589;height:900" coordorigin="927,4602" coordsize="1589,900">
              <v:line id="_x0000_s2074" style="position:absolute;flip:y" from="2346,5067" to="2516,5068"/>
              <v:shape id="_x0000_s2075" type="#_x0000_t202" style="position:absolute;left:927;top:4602;width:1439;height:900">
                <v:textbox style="mso-next-textbox:#_x0000_s2075">
                  <w:txbxContent>
                    <w:p w:rsidR="00596100" w:rsidRDefault="00596100" w:rsidP="00596100">
                      <w:pPr>
                        <w:snapToGrid w:val="0"/>
                        <w:spacing w:line="264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社會</w:t>
                      </w:r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下</w:t>
                      </w:r>
                    </w:p>
                    <w:p w:rsidR="00596100" w:rsidRDefault="00596100" w:rsidP="00596100">
                      <w:pPr>
                        <w:snapToGrid w:val="0"/>
                        <w:spacing w:line="264" w:lineRule="auto"/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</w:rPr>
                        <w:t>（第</w:t>
                      </w:r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冊）</w:t>
                      </w:r>
                    </w:p>
                  </w:txbxContent>
                </v:textbox>
              </v:shape>
            </v:group>
            <v:group id="_x0000_s2076" style="position:absolute;left:2499;top:1107;width:6894;height:7677" coordorigin="2499,1107" coordsize="6894,7677">
              <v:group id="_x0000_s2077" style="position:absolute;left:2499;top:1721;width:227;height:6673" coordorigin="2499,1721" coordsize="227,6673">
                <v:line id="_x0000_s2078" style="position:absolute" from="2499,1721" to="2726,1721"/>
                <v:line id="_x0000_s2079" style="position:absolute" from="2499,2896" to="2726,2896"/>
                <v:line id="_x0000_s2080" style="position:absolute" from="2499,4278" to="2726,4278"/>
                <v:line id="_x0000_s2081" style="position:absolute" from="2499,5543" to="2726,5543"/>
                <v:line id="_x0000_s2082" style="position:absolute" from="2499,6979" to="2726,6979"/>
                <v:line id="_x0000_s2083" style="position:absolute" from="2499,8394" to="2726,8394"/>
                <v:line id="_x0000_s2084" style="position:absolute" from="2499,1735" to="2499,8382"/>
              </v:group>
              <v:group id="_x0000_s2085" style="position:absolute;left:2739;top:1107;width:6654;height:7677" coordorigin="2739,1107" coordsize="6654,7677">
                <v:group id="_x0000_s2086" style="position:absolute;left:2739;top:1107;width:6654;height:7677" coordorigin="2739,1107" coordsize="6654,7677">
                  <v:group id="_x0000_s2087" style="position:absolute;left:2739;top:1287;width:2665;height:7497" coordorigin="2739,1287" coordsize="2688,7497">
                    <v:shape id="_x0000_s2088" type="#_x0000_t202" style="position:absolute;left:2739;top:1287;width:2688;height:974" strokeweight="3pt">
                      <v:stroke linestyle="thinThin"/>
                      <v:textbox style="mso-next-textbox:#_x0000_s2088">
                        <w:txbxContent>
                          <w:p w:rsidR="00596100" w:rsidRDefault="00596100" w:rsidP="00596100">
                            <w:pPr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:rsidR="00596100" w:rsidRDefault="00596100" w:rsidP="00596100">
                            <w:pPr>
                              <w:pStyle w:val="21"/>
                              <w:rPr>
                                <w:rFonts w:ascii="新細明體" w:eastAsia="新細明體" w:hAnsi="新細明體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  <w:t>家鄉的人口</w:t>
                            </w:r>
                          </w:p>
                          <w:p w:rsidR="00596100" w:rsidRDefault="00596100" w:rsidP="0059610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_x0000_s2089" type="#_x0000_t202" style="position:absolute;left:2742;top:3838;width:2685;height:974" strokeweight="3pt">
                      <v:stroke linestyle="thinThin"/>
                      <v:textbox style="mso-next-textbox:#_x0000_s2089">
                        <w:txbxContent>
                          <w:p w:rsidR="00596100" w:rsidRDefault="00596100" w:rsidP="00596100">
                            <w:pPr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:rsidR="00596100" w:rsidRDefault="00596100" w:rsidP="00596100">
                            <w:pPr>
                              <w:pStyle w:val="21"/>
                              <w:rPr>
                                <w:rFonts w:ascii="新細明體" w:eastAsia="新細明體" w:hAnsi="新細明體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  <w:t>家鄉的交通</w:t>
                            </w:r>
                          </w:p>
                        </w:txbxContent>
                      </v:textbox>
                    </v:shape>
                    <v:shape id="_x0000_s2090" type="#_x0000_t202" style="position:absolute;left:2742;top:2567;width:2685;height:906" strokeweight="3pt">
                      <v:stroke linestyle="thinThin"/>
                      <v:textbox style="mso-next-textbox:#_x0000_s2090">
                        <w:txbxContent>
                          <w:p w:rsidR="00596100" w:rsidRDefault="00596100" w:rsidP="00596100">
                            <w:pPr>
                              <w:pStyle w:val="21"/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  <w:t>第二單元</w:t>
                            </w:r>
                          </w:p>
                          <w:p w:rsidR="00596100" w:rsidRDefault="00596100" w:rsidP="00596100">
                            <w:pPr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家鄉的機關</w:t>
                            </w:r>
                          </w:p>
                          <w:p w:rsidR="00596100" w:rsidRDefault="00596100" w:rsidP="0059610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_x0000_s2091" type="#_x0000_t202" style="position:absolute;left:2742;top:5137;width:2685;height:904" strokeweight="3pt">
                      <v:stroke linestyle="thinThin"/>
                      <v:textbox style="mso-next-textbox:#_x0000_s2091">
                        <w:txbxContent>
                          <w:p w:rsidR="00596100" w:rsidRDefault="00596100" w:rsidP="00596100">
                            <w:pPr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第四單元</w:t>
                            </w:r>
                          </w:p>
                          <w:p w:rsidR="00596100" w:rsidRDefault="00596100" w:rsidP="00596100">
                            <w:pPr>
                              <w:pStyle w:val="21"/>
                              <w:rPr>
                                <w:rFonts w:ascii="新細明體" w:eastAsia="新細明體" w:hAnsi="新細明體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  <w:t>鄉親的生活</w:t>
                            </w:r>
                          </w:p>
                        </w:txbxContent>
                      </v:textbox>
                    </v:shape>
                    <v:shape id="_x0000_s2092" type="#_x0000_t202" style="position:absolute;left:2742;top:6554;width:2685;height:837" strokeweight="3pt">
                      <v:stroke linestyle="thinThin"/>
                      <v:textbox style="mso-next-textbox:#_x0000_s2092">
                        <w:txbxContent>
                          <w:p w:rsidR="00596100" w:rsidRDefault="00596100" w:rsidP="00596100">
                            <w:pPr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第五單元</w:t>
                            </w:r>
                          </w:p>
                          <w:p w:rsidR="00596100" w:rsidRDefault="00596100" w:rsidP="00596100">
                            <w:pPr>
                              <w:pStyle w:val="21"/>
                              <w:spacing w:line="0" w:lineRule="atLeast"/>
                              <w:rPr>
                                <w:rFonts w:ascii="新細明體" w:eastAsia="新細明體" w:hAnsi="新細明體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  <w:t>家鄉居民的休閒活動</w:t>
                            </w:r>
                          </w:p>
                          <w:p w:rsidR="00596100" w:rsidRDefault="00596100" w:rsidP="00596100"/>
                        </w:txbxContent>
                      </v:textbox>
                    </v:shape>
                    <v:shape id="_x0000_s2093" type="#_x0000_t202" style="position:absolute;left:2742;top:7947;width:2685;height:837" strokeweight="3pt">
                      <v:stroke linestyle="thinThin"/>
                      <v:textbox style="mso-next-textbox:#_x0000_s2093">
                        <w:txbxContent>
                          <w:p w:rsidR="00596100" w:rsidRDefault="00596100" w:rsidP="00596100">
                            <w:pPr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第六單元</w:t>
                            </w:r>
                          </w:p>
                          <w:p w:rsidR="00596100" w:rsidRDefault="00596100" w:rsidP="00596100">
                            <w:pPr>
                              <w:pStyle w:val="21"/>
                              <w:spacing w:line="0" w:lineRule="atLeast"/>
                              <w:rPr>
                                <w:rFonts w:ascii="新細明體" w:eastAsia="新細明體" w:hAnsi="新細明體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szCs w:val="24"/>
                              </w:rPr>
                              <w:t>家鄉的未來</w:t>
                            </w:r>
                          </w:p>
                          <w:p w:rsidR="00596100" w:rsidRDefault="00596100" w:rsidP="00596100"/>
                        </w:txbxContent>
                      </v:textbox>
                    </v:shape>
                  </v:group>
                  <v:group id="_x0000_s2094" style="position:absolute;left:5607;top:1107;width:3786;height:7677" coordorigin="5961,1107" coordsize="3786,7677">
                    <v:shape id="_x0000_s2095" type="#_x0000_t202" style="position:absolute;left:5967;top:2547;width:3780;height:971" strokeweight="3pt">
                      <v:stroke linestyle="thinThin"/>
                      <v:textbox style="mso-next-textbox:#_x0000_s2095">
                        <w:txbxContent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第一課　認識家鄉的機關</w:t>
                            </w:r>
                          </w:p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第二課　家鄉機關與居民的生活</w:t>
                            </w:r>
                          </w:p>
                          <w:p w:rsidR="00596100" w:rsidRDefault="00596100" w:rsidP="00596100"/>
                          <w:p w:rsidR="00596100" w:rsidRDefault="00596100" w:rsidP="00596100"/>
                        </w:txbxContent>
                      </v:textbox>
                    </v:shape>
                    <v:shape id="_x0000_s2096" type="#_x0000_t202" style="position:absolute;left:5961;top:5067;width:3078;height:1054" strokeweight="3pt">
                      <v:stroke linestyle="thinThin"/>
                      <v:textbox style="mso-next-textbox:#_x0000_s2096">
                        <w:txbxContent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第一課　生活的地區差異</w:t>
                            </w:r>
                          </w:p>
                          <w:p w:rsidR="00596100" w:rsidRDefault="00596100" w:rsidP="005961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第二課　生活的變遷</w:t>
                            </w:r>
                          </w:p>
                        </w:txbxContent>
                      </v:textbox>
                    </v:shape>
                    <v:shape id="_x0000_s2097" type="#_x0000_t202" style="position:absolute;left:5967;top:1107;width:3078;height:1260" strokeweight="3pt">
                      <v:stroke linestyle="thinThin"/>
                      <v:textbox style="mso-next-textbox:#_x0000_s2097">
                        <w:txbxContent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第一課　認識家鄉的人口</w:t>
                            </w:r>
                          </w:p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第二課　家鄉的人口組成</w:t>
                            </w:r>
                          </w:p>
                          <w:p w:rsidR="00596100" w:rsidRDefault="00596100" w:rsidP="00596100">
                            <w:r>
                              <w:rPr>
                                <w:rFonts w:ascii="新細明體" w:hint="eastAsia"/>
                              </w:rPr>
                              <w:t>第三課　家鄉的人口變遷</w:t>
                            </w:r>
                          </w:p>
                        </w:txbxContent>
                      </v:textbox>
                    </v:shape>
                    <v:shape id="_x0000_s2098" type="#_x0000_t202" style="position:absolute;left:5961;top:6505;width:3246;height:930" strokeweight="3pt">
                      <v:stroke linestyle="thinThin"/>
                      <v:textbox style="mso-next-textbox:#_x0000_s2098">
                        <w:txbxContent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第一課　鄉親的休閒活動</w:t>
                            </w:r>
                          </w:p>
                          <w:p w:rsidR="00596100" w:rsidRDefault="00596100" w:rsidP="005961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第二課　參與家鄉休閒活動</w:t>
                            </w:r>
                          </w:p>
                          <w:p w:rsidR="00596100" w:rsidRDefault="00596100" w:rsidP="00596100">
                            <w:pPr>
                              <w:ind w:left="871" w:hangingChars="363" w:hanging="871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第三課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寶島行透透</w:t>
                            </w:r>
                          </w:p>
                          <w:p w:rsidR="00596100" w:rsidRDefault="00596100" w:rsidP="00596100"/>
                        </w:txbxContent>
                      </v:textbox>
                    </v:shape>
                    <v:shape id="_x0000_s2099" type="#_x0000_t202" style="position:absolute;left:5961;top:3804;width:3078;height:990" strokeweight="3pt">
                      <v:stroke linestyle="thinThin"/>
                      <v:textbox style="mso-next-textbox:#_x0000_s2099">
                        <w:txbxContent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第一課　家鄉的運輸設施</w:t>
                            </w:r>
                          </w:p>
                          <w:p w:rsidR="00596100" w:rsidRDefault="00596100" w:rsidP="005961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第二課　家鄉的通訊設施</w:t>
                            </w:r>
                          </w:p>
                        </w:txbxContent>
                      </v:textbox>
                    </v:shape>
                    <v:shape id="_x0000_s2100" type="#_x0000_t202" style="position:absolute;left:5961;top:7767;width:3078;height:1017" strokeweight="3pt">
                      <v:stroke linestyle="thinThin"/>
                      <v:textbox style="mso-next-textbox:#_x0000_s2100">
                        <w:txbxContent>
                          <w:p w:rsidR="00596100" w:rsidRDefault="00596100" w:rsidP="00596100">
                            <w:pPr>
                              <w:spacing w:beforeLines="20" w:line="0" w:lineRule="atLeast"/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第一課　家鄉發展的問題</w:t>
                            </w:r>
                          </w:p>
                          <w:p w:rsidR="00596100" w:rsidRDefault="00596100" w:rsidP="00596100">
                            <w:pPr>
                              <w:spacing w:before="20"/>
                              <w:jc w:val="both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>第二課　家鄉新生活</w:t>
                            </w:r>
                          </w:p>
                        </w:txbxContent>
                      </v:textbox>
                    </v:shape>
                  </v:group>
                </v:group>
                <v:group id="_x0000_s2101" style="position:absolute;left:5380;top:1647;width:259;height:6675" coordorigin="5380,1647" coordsize="259,6675">
                  <v:line id="_x0000_s2102" style="position:absolute" from="5397,1647" to="5624,1647"/>
                  <v:line id="_x0000_s2103" style="position:absolute" from="5412,2832" to="5639,2832"/>
                  <v:line id="_x0000_s2104" style="position:absolute" from="5380,4197" to="5607,4197"/>
                  <v:line id="_x0000_s2105" style="position:absolute" from="5395,5457" to="5622,5457"/>
                  <v:line id="_x0000_s2106" style="position:absolute" from="5380,6927" to="5607,6927"/>
                  <v:line id="_x0000_s2107" style="position:absolute" from="5382,8322" to="5609,8322"/>
                </v:group>
              </v:group>
            </v:group>
          </v:group>
        </w:pict>
      </w:r>
    </w:p>
    <w:p w:rsidR="00596100" w:rsidRPr="00072018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bCs/>
          <w:snapToGrid w:val="0"/>
          <w:kern w:val="0"/>
        </w:rPr>
      </w:pPr>
      <w:r w:rsidRPr="00072018">
        <w:rPr>
          <w:rFonts w:ascii="標楷體" w:eastAsia="標楷體" w:hAnsi="標楷體"/>
          <w:b/>
          <w:bCs/>
          <w:snapToGrid w:val="0"/>
          <w:kern w:val="0"/>
        </w:rPr>
        <w:br w:type="page"/>
      </w:r>
      <w:r w:rsidRPr="00072018">
        <w:rPr>
          <w:rFonts w:ascii="標楷體" w:eastAsia="標楷體" w:hAnsi="標楷體" w:hint="eastAsia"/>
          <w:b/>
          <w:bCs/>
          <w:snapToGrid w:val="0"/>
          <w:kern w:val="0"/>
        </w:rPr>
        <w:lastRenderedPageBreak/>
        <w:t>參考資料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行政院內政部統計處</w:t>
      </w:r>
      <w:r w:rsidRPr="00072018">
        <w:rPr>
          <w:rFonts w:ascii="標楷體" w:eastAsia="標楷體" w:hAnsi="標楷體"/>
          <w:snapToGrid w:val="0"/>
          <w:kern w:val="0"/>
        </w:rPr>
        <w:t>http://www.moi.gov.tw/stat/index.asp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/>
          <w:snapToGrid w:val="0"/>
          <w:kern w:val="0"/>
        </w:rPr>
        <w:t>行政院農業委員會http://www.coa.gov.tw/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地圖會說話</w:t>
      </w:r>
      <w:r w:rsidRPr="00072018">
        <w:rPr>
          <w:rFonts w:ascii="標楷體" w:eastAsia="標楷體" w:hAnsi="標楷體"/>
          <w:snapToGrid w:val="0"/>
          <w:kern w:val="0"/>
        </w:rPr>
        <w:t>http://mapstalk.blogspot.tw/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海洋臺灣文教基金會</w:t>
      </w:r>
      <w:r w:rsidRPr="00072018">
        <w:rPr>
          <w:rFonts w:ascii="標楷體" w:eastAsia="標楷體" w:hAnsi="標楷體"/>
          <w:snapToGrid w:val="0"/>
          <w:kern w:val="0"/>
        </w:rPr>
        <w:t>http://www.ocean.org.tw/ocean/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行政院內政部營建署</w:t>
      </w:r>
      <w:r w:rsidRPr="00072018">
        <w:rPr>
          <w:rFonts w:ascii="標楷體" w:eastAsia="標楷體" w:hAnsi="標楷體"/>
          <w:snapToGrid w:val="0"/>
          <w:kern w:val="0"/>
        </w:rPr>
        <w:t>http://www.cpami.gov.tw/chinese/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OURs都市改革組織</w:t>
      </w:r>
      <w:r w:rsidRPr="00072018">
        <w:rPr>
          <w:rFonts w:ascii="標楷體" w:eastAsia="標楷體" w:hAnsi="標楷體"/>
          <w:snapToGrid w:val="0"/>
          <w:kern w:val="0"/>
        </w:rPr>
        <w:t>http://www.ours.org.tw/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行政院內政部警政署</w:t>
      </w:r>
      <w:r w:rsidRPr="00072018">
        <w:rPr>
          <w:rFonts w:ascii="標楷體" w:eastAsia="標楷體" w:hAnsi="標楷體"/>
          <w:snapToGrid w:val="0"/>
          <w:kern w:val="0"/>
        </w:rPr>
        <w:t>http://www.npa.gov.tw/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行政院內政部消防署</w:t>
      </w:r>
      <w:r w:rsidRPr="00072018">
        <w:rPr>
          <w:rFonts w:ascii="標楷體" w:eastAsia="標楷體" w:hAnsi="標楷體"/>
          <w:snapToGrid w:val="0"/>
          <w:kern w:val="0"/>
        </w:rPr>
        <w:t>http://www.nfa.gov.tw/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臺北市政府消防局</w:t>
      </w:r>
      <w:r w:rsidRPr="00072018">
        <w:rPr>
          <w:rFonts w:ascii="標楷體" w:eastAsia="標楷體" w:hAnsi="標楷體"/>
          <w:snapToGrid w:val="0"/>
          <w:kern w:val="0"/>
        </w:rPr>
        <w:t>http://www.119.gov.taipei/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臺北市防災資訊網</w:t>
      </w:r>
      <w:r w:rsidRPr="00072018">
        <w:rPr>
          <w:rFonts w:ascii="標楷體" w:eastAsia="標楷體" w:hAnsi="標楷體"/>
          <w:snapToGrid w:val="0"/>
          <w:kern w:val="0"/>
        </w:rPr>
        <w:t>http://tdprc2.tfd.gov.tw/EOC/</w:t>
      </w:r>
    </w:p>
    <w:p w:rsidR="00596100" w:rsidRPr="00072018" w:rsidRDefault="00596100" w:rsidP="00596100">
      <w:pPr>
        <w:numPr>
          <w:ilvl w:val="0"/>
          <w:numId w:val="36"/>
        </w:num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072018">
        <w:rPr>
          <w:rFonts w:ascii="標楷體" w:eastAsia="標楷體" w:hAnsi="標楷體" w:hint="eastAsia"/>
          <w:snapToGrid w:val="0"/>
          <w:kern w:val="0"/>
        </w:rPr>
        <w:t>土石流防災親子網</w:t>
      </w:r>
      <w:r w:rsidRPr="00072018">
        <w:rPr>
          <w:rFonts w:ascii="標楷體" w:eastAsia="標楷體" w:hAnsi="標楷體"/>
          <w:snapToGrid w:val="0"/>
          <w:kern w:val="0"/>
        </w:rPr>
        <w:t>http://246kids.swcb.gov.tw/</w:t>
      </w:r>
    </w:p>
    <w:p w:rsidR="00596100" w:rsidRPr="006B7E2B" w:rsidRDefault="00596100" w:rsidP="00596100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sz w:val="36"/>
          <w:szCs w:val="36"/>
          <w:u w:val="single"/>
        </w:rPr>
        <w:sectPr w:rsidR="00596100" w:rsidRPr="006B7E2B" w:rsidSect="0030109E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>
        <w:rPr>
          <w:rFonts w:ascii="標楷體" w:eastAsia="標楷體" w:hAnsi="標楷體" w:hint="eastAsia"/>
          <w:snapToGrid w:val="0"/>
          <w:kern w:val="0"/>
        </w:rPr>
        <w:t xml:space="preserve">12. </w:t>
      </w:r>
      <w:r w:rsidRPr="00072018">
        <w:rPr>
          <w:rFonts w:ascii="標楷體" w:eastAsia="標楷體" w:hAnsi="標楷體" w:hint="eastAsia"/>
          <w:snapToGrid w:val="0"/>
          <w:kern w:val="0"/>
        </w:rPr>
        <w:t>竹塹交通資訊網</w:t>
      </w:r>
      <w:r w:rsidRPr="00072018">
        <w:rPr>
          <w:rFonts w:ascii="標楷體" w:eastAsia="標楷體" w:hAnsi="標楷體"/>
          <w:snapToGrid w:val="0"/>
          <w:kern w:val="0"/>
        </w:rPr>
        <w:t>http://hisatisfy.hccg.gov.tw/HSbus/</w:t>
      </w:r>
    </w:p>
    <w:p w:rsidR="00596100" w:rsidRDefault="00596100" w:rsidP="00596100">
      <w:pPr>
        <w:pStyle w:val="af8"/>
        <w:adjustRightInd w:val="0"/>
        <w:snapToGrid w:val="0"/>
        <w:spacing w:beforeLines="25" w:afterLines="25"/>
        <w:rPr>
          <w:rFonts w:ascii="標楷體" w:eastAsia="標楷體" w:hAnsi="標楷體" w:hint="eastAsia"/>
        </w:rPr>
      </w:pPr>
      <w:r w:rsidRPr="0056196F">
        <w:rPr>
          <w:rFonts w:ascii="標楷體" w:eastAsia="標楷體" w:hAnsi="標楷體" w:hint="eastAsia"/>
        </w:rPr>
        <w:lastRenderedPageBreak/>
        <w:t>四、</w:t>
      </w:r>
      <w:r w:rsidRPr="0056196F">
        <w:rPr>
          <w:rFonts w:ascii="標楷體" w:eastAsia="標楷體" w:hAnsi="標楷體"/>
        </w:rPr>
        <w:t>本學期</w:t>
      </w:r>
      <w:r>
        <w:rPr>
          <w:rFonts w:ascii="標楷體" w:eastAsia="標楷體" w:hAnsi="標楷體" w:hint="eastAsia"/>
        </w:rPr>
        <w:t>課程內涵</w:t>
      </w:r>
      <w:r w:rsidRPr="0056196F">
        <w:rPr>
          <w:rFonts w:ascii="標楷體" w:eastAsia="標楷體" w:hAnsi="標楷體"/>
        </w:rPr>
        <w:t>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4305"/>
        <w:gridCol w:w="448"/>
        <w:gridCol w:w="1442"/>
        <w:gridCol w:w="1512"/>
        <w:gridCol w:w="1973"/>
        <w:gridCol w:w="2142"/>
        <w:gridCol w:w="1148"/>
      </w:tblGrid>
      <w:tr w:rsidR="00596100" w:rsidRPr="00911BC0" w:rsidTr="002E30C0">
        <w:trPr>
          <w:tblHeader/>
        </w:trPr>
        <w:tc>
          <w:tcPr>
            <w:tcW w:w="993" w:type="dxa"/>
            <w:shd w:val="clear" w:color="auto" w:fill="C0C0C0"/>
            <w:vAlign w:val="center"/>
          </w:tcPr>
          <w:p w:rsidR="00596100" w:rsidRPr="00673ABD" w:rsidRDefault="00596100" w:rsidP="002E30C0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305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48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42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512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973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42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48" w:type="dxa"/>
            <w:shd w:val="clear" w:color="auto" w:fill="C0C0C0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2/11~2/15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認識家鄉的人口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引導活動：人口分布大不同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引導學生閱讀課本第6頁課文，以及新竹縣各鄉鎮市人口分布圖，了解影響人口分布的因素為何？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活動一：家鄉的人口分布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引導學生閱讀課本第7頁課文與圖片，了解家鄉人口的分布與地理環境及自然資源的關係。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【引導發表】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可運用所在縣市的人口分布圖，並對照行政區圖及地形圖，引導學生思考影響家鄉人口分布的原因。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家鄉人口分布常受到自然環境、交通設施與經濟發展的影響，使得人口分布不均。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活動二：查詢家鄉人口的統計與變化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引導學生閱讀課本第8～9頁課文及圖片，了解如何取得家鄉人口的資料，並了解如何透過人口統計資料與圖表，分析家鄉人口的分布、組成及歷年變化。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【引導發表】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1.運用電腦連線至家鄉的戶政機關，並示範在網站中搜尋，所在縣市各鄉鎮市區的人口資料。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2.可利用「全國戶政網站」查詢所在縣市的人口資料。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3.建議使用內政部戶政司（人口資料庫）網站查詢。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活動四：家鄉人口知多少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1.習作實作：完成習作1-1「家鄉人口知多少」。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認識家鄉的人口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調查居住地方人口的分布、組成和變遷狀況。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2/18~2/22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家鄉的人口組成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引導活動：解讀人口金字塔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展示「106年臺中市人口結構圖」圖照或電子檔，並引導學生閱讀課本第10頁課文，回答下列問題：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1.認識人口金字塔。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2.請說明幼年、青壯年、老年人口的年齡級距，以及人口組成的定義。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青壯年人口數所占的比例，會直接影響家鄉的競爭力與扶養幼年及老年人口的能力，近來老年人口比例明顯增加，臺灣各縣市多已邁入高齡化社會。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活動一：教育程度的提升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指導學生閱讀課本第12頁，了解政府努力改善教育環境，對家鄉人口教育程度提升的影響。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教育素質高的人口是家鄉發展的基礎。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活動二：產業大調查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指導學生閱讀課本第13頁，了解家鄉人口從事的產業，並能進一步覺察產業與地區的關連性。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透過了解家鄉居民從事的行業，可以認識家鄉經濟活動的情形。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活動三：人口的組成與城市發展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1.習作實作：完成習作1-2「人口的組成與城市發展」。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家鄉的人口組成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調查居住地方人口的分布、組成和變遷狀況。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【性別平等教育】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了解不同性別者在團體中均扮演重要的角色。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2/25~3/1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 家鄉的人口變遷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活動一：家鄉人口的遷移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引導學生閱讀課本第14～17頁，了解影響家鄉人口移入與移出的原因，以及政府面對可能產生的問題時，提出的各種人口政策與建設。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【引導發表】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引導學生討論，影響家鄉人口遷移的原因、可能造成的影響，及政府可行的解決策略。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【歸納】居民移動各有其原因，但當一地人口過度集中或人口大量外流時，都可能對當地發展造成影響，因此政府透過各種公共建設與人口政策，改善人口不均的問題。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活動二︰統整活動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透過閱讀家鄉人口統計圖表，以及分析圖表內容，可以了解家鄉人口分布、組成與變遷的因素。並能了解人口變遷過程中，可能產生的各種問題與具體可行的解決策略。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活動三︰臺灣人口老化問題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1.習作實作：完成習作1-3「臺灣人口老化問題」。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 家鄉的人口變遷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調查居住地方人口的分布、組成和變遷狀況。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3/4~3/8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引導活動：我知道的家鄉機關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【問答】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請學生回答與縣（市）政府、議會有關的問題：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1.請問家鄉的縣（市）政府大樓，位在哪一個行政區？家鄉的縣（市）長的姓名？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2.請問家鄉的縣（市）議會大樓，位在哪一個行政區？請舉一個你認識的議員姓名？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活動一：縣（市）長產生的方式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引導學生閱讀課本第20～21頁，了解縣（市）政府存在的重要性，以及其首長的產生方式。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1.教師說明縣（市）長產生的主要流程。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2.請各組學生參考第21頁圖片，選擇主題進行角色扮演。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3.請各組學生依序上臺進行情境模擬演出。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4.教師給予綜合評價與回饋。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活動二：家鄉的機關與服務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指導學生閱讀課本第22～23頁，了解家鄉常見的機關負責的業務，以及與民眾間的關連性。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1.請各小組報告教育局（處）、社會局（處）等單位職能。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2.教師給予綜合評價與回饋。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活動三︰認識家鄉的機關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1.習作實作：完成習作2-1「認識家鄉的機關」。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6-2-1從周遭生活中舉例指出權力如何影響個體或群體的權益（如形成秩序、促進效率或傷害權益等）。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能了解資訊科技在日常生活之應用。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3/11~3/15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活動一：議員工作知多少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1.指導學生閱讀課本第24～25頁，了解家鄉的議會與議員的工作內容。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2.請學生展示並簡述蒐集的有關議員問政的報導資料。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3.透過網路連接家鄉的縣（市）議會網站，並連結相關的影音宣傳資料，讓學生對於家鄉的縣（市）議會有初步的認識。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活動二：認識家鄉民間團體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指導學生閱讀課本第26～27頁，認識家鄉的民間團體與服務內容。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【分組討論】</w:t>
            </w:r>
          </w:p>
          <w:p w:rsidR="00596100" w:rsidRPr="00BE17E5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根據上述課文與圖說內容，回答問題：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1.家鄉除政府組織外，民間團體成立的原因為何？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2.民間團體有哪些類型，並負責什麼服務工作？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3.民間團體與政府組織之間，有什麼分工與合作的關係？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4.你想加入哪種類型的民間團體，為什麼？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6-2-1從周遭生活中舉例指出權力如何影響個體或群體的權益（如形成秩序、促進效率或傷害權益等）。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能了解資訊科技在日常生活之應用。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3/18~3/22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家鄉機關與居民的生活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活動一：政府機關的合作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指導學生閱讀課本第28～29頁，了解家鄉的機關因為重大災難或事件，產生合作關係。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1.當颱風造成災害時，請學生分組針對防颱準備、災害救援、災後重建等三個階段，分別說明家鄉的機關、民間團體與居民，如何分工合作面對災害。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2.各組報告完畢，教師進行統整，串起災害前、中、後，所需處理的事務。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活動二：善用家鄉的資源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指導學生閱讀課本第30～31頁，認識家鄉的機關之後，學習善用這些資源。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1.當我們要到政府機關辦理相關業務前，可以透過哪些方法知道要先準備哪些證件或物品？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2.教師預設業務辦理的情境，或以課本第30頁辦理圖書借閱證為例，實際操作。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家鄉的機關為民提供各種便民服務，居民應該多加熟悉並能善加利用，過程中如果遇到服務不佳，或應改進的問題時，居民可透過電話適時向相關單位反映。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活動三︰善用家鄉的機關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1.習作實作：完成習作2-2「善用家鄉的機關」。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家鄉機關與居民的生活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6-2-1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從周遭生活中舉例指出權力如何影響個體或群體的權益 （如形成秩序、促進效率或傷害權益等）。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能了解資訊科技在日常生活之應用。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【資訊教育】5-2-1能遵守網路使用規範。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3/25~3/29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活動一：便捷的交通運輸網絡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指導學生閱讀第34頁課文及地圖「高雄市交通路線圖」，藉此了解家鄉交通運輸設施的多樣性。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在這張地圖中，你發現哪些交通運輸設施？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活動二：交通發展的需求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【閱讀觀察】 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指導學生閱讀第35頁課文，以及呈現交通運輸設施多樣性的圖片。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1.人類的生活，為什麼會出現交通工具？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2.舉例說明你曾經使用哪些運輸工具？為何使用這項工具？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交通運輸設施的發展，帶動地區的發展，讓人與貨物便於往來各地，交通工具的進步，更能節省移動時間、擴大移動空間，並突破時間與空間的限制。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8-2-1舉例說明為了生活需要和解決問題，人類才從事科學和技術的發展。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4/1~4/5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活動一：家鄉的交通路線圖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</w:t>
            </w: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36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～</w:t>
            </w: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37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頁，了解家鄉交通的建設與發展受到人口與地形的影響。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【共同討論】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比較地形平坦人口密集地區，與地形崎嶇、人口稀少地區的交通設施有什麼差異？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活動二：交通問題面面觀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指導學生閱讀課文第38～39頁，了解家鄉交通的問題及如何改善。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1.居住地方的交通狀況如何？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2.交通運輸設施是否符合民眾的需求？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家鄉的交通雖然日益方便，但伴隨而來的問題，卻也可能造成生活上更大的不便。除民眾善用大眾運輸工具外，政府也應當妥善規畫與宣導，讓交通為生活帶來真正的的便利性。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活動三︰道路開發的爭議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1.習作實作：完成習作3-1「道路開發的爭議」。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4/8~4/12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活動一：日新月異的通訊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指導學生閱讀第40～41頁課文，藉此明瞭家鄉通訊設施的發展，對居民生活所帶來的轉變。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活動二：我會善用通訊工具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將學生分組，說明自己或家人會如何善加使用以下常見的通訊工具：智慧型手機、個人電腦、平板電腦。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活動三：家鄉通訊問題與改善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指導學生閱讀第42～43頁課文及圖片，了解居民使用通訊工具時，有可能因不當使用或觸犯法律等問題，反而對生活造成不良影響，以及如何改善的策略。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1.參照課本第42頁情境圖片，生活中有哪些濫用通訊工具的狀況？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2除了課本出現的問題外，生活中還有哪些常見不當使用通訊工具的問題？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通訊工具日益進步與發達，雖然帶來更便利的生活，卻也可能造成新的問題；因此，居民使用通訊工具時，應遵守規範、注意禮儀，並保護自己與他人的隱私。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活動四︰使用手機與網路的禮儀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1.習作實作：完成習作3-2「使用手機與網路的禮儀」。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5-2-1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能遵守網路使用規範。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4/15~4/19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活動：規畫探訪家鄉行程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指導學生閱讀課文第44～45頁，了解規畫探訪家鄉行程的活動步驟。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【實作練習】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1.教師將先行準備，家鄉所在地的火車時刻表、公車班次表、交通路線圖與景點簡介等資料，影印發下給各組學生，以進行探訪家鄉模擬規畫。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2.說明規畫探訪家鄉行程的步驟1～5。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3.讓各組上臺報告，分享該組參訪主題的行程規畫，並請其他組給予行程規畫建議。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善用家鄉的交通運輸與通訊工具，能幫助我們認識家鄉的自然環境與人文景觀。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【資訊教育】5-2-1能遵守網路使用規範。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4/22~4/26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引導活動：生活萬花筒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教師展示家鄉各地的生活照片，引導學生觀察這些地方各是在什麼樣的地理環境？哪些地區較像是都市？哪些較像是鄉村？這些地方的人們的生活型態可能是什麼樣的？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活動一：生活大不同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引導學生閱讀課本第48～50頁，針對都市與鄉村生活型態樣貌的差異進行討論。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課文中提到哪些區分都市與鄉村居民生活的指標？（例如：交通、醫療設施、產業、飲食、購物、房舍、步調、夜生活、居民間熟識程度）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由於人口數與產業的差異，都市與鄉村居民的生活有許多不同之處，居民們對許多事物的感受也會因此而有不同。但都市與鄉村的居民，也常會因為旅遊、展覽活動、就醫、購物、工作等各種原因而有交流。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1-2-8覺察生活空間的型態具有地區性差異。</w:t>
            </w:r>
          </w:p>
        </w:tc>
        <w:tc>
          <w:tcPr>
            <w:tcW w:w="214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描述臨海或溪流附近地區居民的生活方式。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覺知環境與個人身心健康的關係。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4/29~5/3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活動二：都市鄉村大不同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展示「農村、漁村和山村」圖照，引導學生閱讀課本第51～53頁，並觀察圖片。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分組討論都市與鄉村的不同，並利用海報紙分別製作下列主題：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1.都市的生活特徵。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2.農村的生活特徵。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3.漁村的生活特徵。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4.山村的生活特徵。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學生分組報告討論結果，報告後由學生提問互動再由教師彙整補充。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活動三：每個人的選擇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展示「農村、漁村和山村」圖照。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討論並發表自己喜歡居住的地方，以及喜歡的原因是什麼。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活動四︰家鄉居民生活觀察紀錄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1.習作實作：完成習作4-1「家鄉居民生活觀察紀錄」。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1-2-8覺察生活空間的型態具有地區性差異。</w:t>
            </w:r>
          </w:p>
        </w:tc>
        <w:tc>
          <w:tcPr>
            <w:tcW w:w="214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描述臨海或溪流附近地區居民的生活方式。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覺知環境與個人身心健康的關係。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5/6~5/10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生活的變遷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活動一：時光電視機</w:t>
            </w: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引導學生閱讀課文第54～55頁，以問題引導學生比較過去與現代飲食、衣著樣式的不同。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活動二：住行放大鏡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引導學生閱讀課本第56～57頁，並搭配臺灣各種不同風格的房屋、交通工具圖片，利用問題引導學生比較過去與現代的差異。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活動三：購物習慣比一比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引導學生閱讀課本第58～59頁，以問題引導學生對照過去與現代的購物模式。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活動四︰大家來找碴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1.習作實作：完成習作4-2「大家來找碴」。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生活的變遷</w:t>
            </w:r>
          </w:p>
        </w:tc>
        <w:tc>
          <w:tcPr>
            <w:tcW w:w="151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了解居住地方的人文環境與經濟活動的歷史變遷。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9-2-1舉例說明外來的文化、商品和資訊如何影響本地的文化和生活。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5/13~5/17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引導活動：休閒活動大調查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請學生分享最近的休閒活動，並統計全班最常從事的休閒活動有哪些？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活動一：休閒大不同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  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引導學生閱讀課本第62～63頁，之後呈現居住縣市的旅遊地圖或行政區圖，請學生回想自己曾到過哪些家鄉的休閒活動場所。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活動二：藝文搜查隊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引導學生閱讀課本第64～65頁，並簡略介紹這些藝文展演空間的故事。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將學生分成若干組，每組以居住縣市內的一處藝文展演空間或藝文活動為主題，進行簡略的介紹。報告時需包括以下重點：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1.該項藝文空間的位置。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2.該處藝文空間的特色或設置歷史</w:t>
            </w: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3.列舉一、兩項在藝文空間所舉辦過的活動。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教師展示學校辦理過的藝文活動照片，並引導學生討論問題。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4-2-1說出自己的意見與其他個體、群體或媒體意見的異同。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9-2-1舉例說明外來的文化、商品和資訊如何影響本地的文化和生活。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【生涯發展教育】1-2-1培養自己的興趣、能力。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5/20~5/24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活動三：觀光大使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引導學生閱讀課本第</w:t>
            </w: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66</w:t>
            </w:r>
            <w:r w:rsidRPr="00072018">
              <w:rPr>
                <w:rFonts w:ascii="New Gulim" w:eastAsia="New Gulim" w:hAnsi="New Gulim" w:cs="New Gulim" w:hint="eastAsia"/>
                <w:bCs/>
                <w:sz w:val="20"/>
                <w:szCs w:val="20"/>
              </w:rPr>
              <w:t>∼</w:t>
            </w:r>
            <w:r w:rsidRPr="00072018">
              <w:rPr>
                <w:rFonts w:ascii="標楷體" w:eastAsia="標楷體" w:hAnsi="標楷體" w:cs="標楷體" w:hint="eastAsia"/>
                <w:bCs/>
                <w:sz w:val="20"/>
                <w:szCs w:val="20"/>
              </w:rPr>
              <w:t>67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頁，並簡略介紹這些觀光休閒活動。</w:t>
            </w: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【討論發表】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1.家鄉有哪些活動與產業或自然環境有關？有哪些與宗教或民俗文化有關？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2.在你接觸過的休閒與藝文活動中，有哪些源自於國外？</w:t>
            </w: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家鄉若能結合當地的自然與人文特色，規畫獨特的休閒活動，將能吸引更多觀光產業；此外，許多休閒活動也常與外來文化相結合，創造出更豐富的表現形式，也有更多機會推廣到更多地方。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活動四︰休閒活動體驗日記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1.習作實作：完成習作5-1「休閒活動體驗日記」。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4-2-1說出自己的意見與其他個體、群體或媒體意見的異同。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9-2-1舉例說明外來的文化、商品和資訊如何影響本地的文化和生活。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【生涯發展教育】1-2-1培養自己的興趣、能力。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5/27~5/31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參與家鄉休閒活動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活動一：家鄉活動大搜查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引導學生閱讀課文第68頁，以問題引導學生比較所找到的資料類別。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1.同學所查到的資料中，有哪些與課本提到的途徑相同？（例如：剪報、政府網站、節目單）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2.這些資訊要到哪裡獲得？ 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活動二：大家來找碴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引導學生閱讀課文第69～71頁，並了解文章中的情境。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【角色扮演】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1.學生上臺模擬課文中的漫畫情境，並讓臺下同學舉手指出其中有問題的地方。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2.各組設計一些違反安全規範的情境，並進行演出，臺下學生可舉手點出其中違反安全的地方。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活動三︰安全的休閒活動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1.習作實作：完成習作5-2「安全的休閒活動」。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活動四︰如何進行分組討論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【閱讀觀察】指導學生閱讀課文第72～73頁，了解進行分組討論的活動步驟。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【實作練習】透過實際操作引導學生熟悉分組討論的技巧。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參與家鄉休閒活動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4-2-1說出自己的意見與其他個體、群體或媒體意見的異同。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【家政教育】3-2-4表現合宜的生活禮儀。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6/3~6/7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引導活動：關心家鄉的發展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【影片觀察】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教師播放一、二段有關家鄉問題的新聞報導，如土石流、地層下陷、環境汙染、文化資產遭受破壞等，讓學生課堂觀察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活動一：家鄉土地開發知多少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引導學生閱讀第76～77頁課文，觀察課本所提到的土地過度開發問題，並討論以下問題：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1.為什麼家鄉土地會面臨過度開發或不當開發的問題？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2.家鄉土地過度或不當開發，可能造成哪些問題？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3.家鄉的土地開發問題，要由誰來管理與關心？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面對家鄉土地不當開發或過度開發等問題，除了需要政府監督，也需要居民的共同關心與維護。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說出自己的意見與其他個體、群體或媒體意見的異同。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了解生活周遭的環境問題及其對個人、學校與社區的影響。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6/10~6/14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活動二：家鄉汙染問題報告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引導學生閱讀課文第78～79頁，觀察家鄉環境汙染的問題。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配合課文內容，分組討論以下問題：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1.我們家鄉的環境面臨哪些汙染問題呢？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2.家鄉水資源為什麼會遭受汙染？水汙染對我們有什麼影響？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3.家鄉的土地為什麼會遭受汙染？土地汙染對我們有什麼影響呢？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活動三：發掘家鄉傳統文化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引導學生閱讀課文第80～81頁，請學生觀察家鄉傳統文化特色與傳統文化流失問題。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配合課文內容，分組討論以下問題：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1.家鄉有哪些具有特色的傳統戲曲、在地美食或特色小吃？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2.家鄉有哪些具有特色的習俗活動或節慶活動？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3.家鄉的傳統文化為什麼面臨流失的問題？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活動四︰關心家鄉的問題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1.習作實作：完成習作6-1「關心家鄉的問題」。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說出自己的意見與其他個體、群體或媒體意見的異同。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了解生活周遭的環境問題及其對個人、學校與社區的影響。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6/17~6/21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活動一：家鄉發展公聽會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引導學生閱讀課文第82～83頁，觀察情境圖畫所示意的內容，教師說明公聽會的進行方式。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【角色扮演】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1.學生分組扮演不同角色，包含：政府官員、蓋遊樂園的業主和建設公司團隊、學者專家、當地居民、民間環保團體等。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2.各組學生就主題和負責的角色進行討論，並擬定對其他組所負責角色的提問問題。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家鄉的發展需要居民一起關心，居民主動參與並關心家鄉的發展，能為家鄉打造好美好的未來。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活動二：家鄉環保新作為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1.引導學生閱讀課文第84～85頁，請學生觀察家鄉政府與居民在環保方面的作為。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2.播放有關家鄉環保作為的影片，例如：家鄉的綠建築、太陽能或風力發電、生態保護區等。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1.興建綠建築圖書館有什麼優點？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2.家鄉的河川巡守隊負責哪些工作？你能為河川保護做些什麼？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3政府在特地的地點設置生態保護區的用意是什麼？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4家鄉有哪些運用新科技發展新能源的例子？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</w:p>
        </w:tc>
        <w:tc>
          <w:tcPr>
            <w:tcW w:w="1973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舉例說明為了生活需要和解決問題，人類才從事科學和技術的發展。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認識生活周遭的環境問題形成的原因，並探究可能的改善方法。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  <w:tr w:rsidR="00596100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596100" w:rsidRPr="004E4D55" w:rsidRDefault="00596100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0720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/>
                <w:sz w:val="20"/>
                <w:szCs w:val="20"/>
              </w:rPr>
              <w:t>6/24~6/28</w:t>
            </w:r>
          </w:p>
        </w:tc>
        <w:tc>
          <w:tcPr>
            <w:tcW w:w="1843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4305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活動三：家鄉特色加油站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【閱讀討論】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1.引導學生閱讀課文第86～87頁，觀察家鄉的自然與人文特色，並列舉代表家鄉的自然與人文特色，包含名勝古蹟、傳統文化、名產小吃等。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【海報拼貼】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1.請學生分組，交互觀察、分享所蒐集的家鄉特色資料，如紀念章、照片、圖畫、票根、伴手禮包裝、明信片、簡介等。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2.發下每組一張半開海報，請小組一起發揮創意，將所蒐集到的家鄉特色資料，設計並拼貼在海報上。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3.請組長簡要報告海報拼貼的內容，讓大家了解家鄉的特色。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家鄉的自然與人文特色，是家鄉發展的重要資產，我們要發掘並保護家鄉的特色，共同營造家鄉的未來。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活動四︰歡迎來到我的家鄉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1.習作實作：完成習作6-2「歡迎來到我的家鄉」。</w:t>
            </w:r>
          </w:p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448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07201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翰林版國小社會四下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1512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596100" w:rsidRPr="0056196F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1973" w:type="dxa"/>
            <w:shd w:val="clear" w:color="auto" w:fill="auto"/>
          </w:tcPr>
          <w:p w:rsidR="00596100" w:rsidRPr="00072018" w:rsidRDefault="00596100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8-2-1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舉例說明為了生活需要和解決問題，人類才從事科學和技術的發展。</w:t>
            </w:r>
          </w:p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2142" w:type="dxa"/>
            <w:shd w:val="clear" w:color="auto" w:fill="auto"/>
          </w:tcPr>
          <w:p w:rsidR="00596100" w:rsidRPr="00911BC0" w:rsidRDefault="00596100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201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07201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認識生活周遭的環境問題形成的原因，並探究可能的改善方法。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96100" w:rsidRPr="00911BC0" w:rsidRDefault="00596100" w:rsidP="002E30C0">
            <w:pPr>
              <w:pStyle w:val="ae"/>
              <w:rPr>
                <w:rFonts w:hint="eastAsia"/>
                <w:b/>
              </w:rPr>
            </w:pPr>
          </w:p>
        </w:tc>
      </w:tr>
    </w:tbl>
    <w:p w:rsidR="00596100" w:rsidRPr="0056196F" w:rsidRDefault="00596100" w:rsidP="00596100">
      <w:pPr>
        <w:spacing w:line="0" w:lineRule="atLeast"/>
        <w:rPr>
          <w:rFonts w:ascii="標楷體" w:eastAsia="標楷體" w:hAnsi="標楷體" w:hint="eastAsia"/>
          <w:sz w:val="4"/>
          <w:szCs w:val="4"/>
        </w:rPr>
      </w:pPr>
    </w:p>
    <w:p w:rsidR="00596100" w:rsidRDefault="00596100" w:rsidP="00596100">
      <w:pPr>
        <w:spacing w:line="0" w:lineRule="atLeast"/>
        <w:jc w:val="center"/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</w:pPr>
    </w:p>
    <w:p w:rsidR="00596100" w:rsidRDefault="00596100" w:rsidP="00596100">
      <w:pPr>
        <w:spacing w:line="0" w:lineRule="atLeast"/>
        <w:jc w:val="center"/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</w:pPr>
    </w:p>
    <w:p w:rsidR="00161757" w:rsidRPr="00596100" w:rsidRDefault="00161757"/>
    <w:sectPr w:rsidR="00161757" w:rsidRPr="00596100" w:rsidSect="0059610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757" w:rsidRDefault="00161757" w:rsidP="00596100">
      <w:r>
        <w:separator/>
      </w:r>
    </w:p>
  </w:endnote>
  <w:endnote w:type="continuationSeparator" w:id="1">
    <w:p w:rsidR="00161757" w:rsidRDefault="00161757" w:rsidP="0059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細圓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New Gulim">
    <w:altName w:val="Arial Unicode MS"/>
    <w:charset w:val="81"/>
    <w:family w:val="roman"/>
    <w:pitch w:val="variable"/>
    <w:sig w:usb0="00000000" w:usb1="7F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757" w:rsidRDefault="00161757" w:rsidP="00596100">
      <w:r>
        <w:separator/>
      </w:r>
    </w:p>
  </w:footnote>
  <w:footnote w:type="continuationSeparator" w:id="1">
    <w:p w:rsidR="00161757" w:rsidRDefault="00161757" w:rsidP="005961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2073AC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6">
    <w:nsid w:val="0C0E2D81"/>
    <w:multiLevelType w:val="multilevel"/>
    <w:tmpl w:val="AE4AF23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0FCE0859"/>
    <w:multiLevelType w:val="hybridMultilevel"/>
    <w:tmpl w:val="9CB40B1A"/>
    <w:lvl w:ilvl="0" w:tplc="FFFFFFFF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7531352"/>
    <w:multiLevelType w:val="hybridMultilevel"/>
    <w:tmpl w:val="0116EBBA"/>
    <w:lvl w:ilvl="0" w:tplc="08FE61B6">
      <w:start w:val="1"/>
      <w:numFmt w:val="decimalZero"/>
      <w:lvlText w:val="%1."/>
      <w:lvlJc w:val="left"/>
      <w:pPr>
        <w:tabs>
          <w:tab w:val="num" w:pos="0"/>
        </w:tabs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2606947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29531126"/>
    <w:multiLevelType w:val="hybridMultilevel"/>
    <w:tmpl w:val="CA06ECD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1">
    <w:nsid w:val="30CB1D20"/>
    <w:multiLevelType w:val="hybridMultilevel"/>
    <w:tmpl w:val="64DA6E6C"/>
    <w:lvl w:ilvl="0" w:tplc="8ED4DA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2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3">
    <w:nsid w:val="370A3E6F"/>
    <w:multiLevelType w:val="hybridMultilevel"/>
    <w:tmpl w:val="B3401BE6"/>
    <w:lvl w:ilvl="0" w:tplc="ACB8ADC6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4">
    <w:nsid w:val="3E3F2FD7"/>
    <w:multiLevelType w:val="hybridMultilevel"/>
    <w:tmpl w:val="CA06ECD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5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46502EF9"/>
    <w:multiLevelType w:val="multilevel"/>
    <w:tmpl w:val="89A03F0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FA814F9"/>
    <w:multiLevelType w:val="hybridMultilevel"/>
    <w:tmpl w:val="CA06ECD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>
    <w:nsid w:val="56890F6F"/>
    <w:multiLevelType w:val="hybridMultilevel"/>
    <w:tmpl w:val="35C63D10"/>
    <w:lvl w:ilvl="0" w:tplc="B8D2C5D6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0"/>
        </w:tabs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2">
    <w:nsid w:val="60B30103"/>
    <w:multiLevelType w:val="hybridMultilevel"/>
    <w:tmpl w:val="0B34202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7">
    <w:nsid w:val="6C8337A4"/>
    <w:multiLevelType w:val="hybridMultilevel"/>
    <w:tmpl w:val="9B5ED2DE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>
    <w:nsid w:val="6ECD760D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3474ADF"/>
    <w:multiLevelType w:val="hybridMultilevel"/>
    <w:tmpl w:val="38C41928"/>
    <w:lvl w:ilvl="0" w:tplc="879ABB3C">
      <w:start w:val="1"/>
      <w:numFmt w:val="taiwaneseCountingThousand"/>
      <w:lvlText w:val="%1、"/>
      <w:lvlJc w:val="left"/>
      <w:pPr>
        <w:ind w:left="720" w:hanging="72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2">
    <w:nsid w:val="78412F3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34">
    <w:nsid w:val="7BC91A92"/>
    <w:multiLevelType w:val="hybridMultilevel"/>
    <w:tmpl w:val="20269F6C"/>
    <w:lvl w:ilvl="0" w:tplc="A9ACB4FE">
      <w:start w:val="1"/>
      <w:numFmt w:val="decimalZero"/>
      <w:lvlText w:val="%1."/>
      <w:lvlJc w:val="left"/>
      <w:pPr>
        <w:tabs>
          <w:tab w:val="num" w:pos="0"/>
        </w:tabs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7DB42CF5"/>
    <w:multiLevelType w:val="multilevel"/>
    <w:tmpl w:val="6C30003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cs="Times New Roman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7"/>
  </w:num>
  <w:num w:numId="2">
    <w:abstractNumId w:val="3"/>
  </w:num>
  <w:num w:numId="3">
    <w:abstractNumId w:val="7"/>
  </w:num>
  <w:num w:numId="4">
    <w:abstractNumId w:val="12"/>
  </w:num>
  <w:num w:numId="5">
    <w:abstractNumId w:val="31"/>
  </w:num>
  <w:num w:numId="6">
    <w:abstractNumId w:val="18"/>
  </w:num>
  <w:num w:numId="7">
    <w:abstractNumId w:val="19"/>
  </w:num>
  <w:num w:numId="8">
    <w:abstractNumId w:val="23"/>
  </w:num>
  <w:num w:numId="9">
    <w:abstractNumId w:val="33"/>
  </w:num>
  <w:num w:numId="10">
    <w:abstractNumId w:val="1"/>
  </w:num>
  <w:num w:numId="11">
    <w:abstractNumId w:val="5"/>
  </w:num>
  <w:num w:numId="12">
    <w:abstractNumId w:val="26"/>
  </w:num>
  <w:num w:numId="13">
    <w:abstractNumId w:val="0"/>
  </w:num>
  <w:num w:numId="14">
    <w:abstractNumId w:val="24"/>
  </w:num>
  <w:num w:numId="15">
    <w:abstractNumId w:val="15"/>
  </w:num>
  <w:num w:numId="16">
    <w:abstractNumId w:val="17"/>
  </w:num>
  <w:num w:numId="17">
    <w:abstractNumId w:val="25"/>
  </w:num>
  <w:num w:numId="18">
    <w:abstractNumId w:val="2"/>
  </w:num>
  <w:num w:numId="19">
    <w:abstractNumId w:val="14"/>
  </w:num>
  <w:num w:numId="20">
    <w:abstractNumId w:val="4"/>
  </w:num>
  <w:num w:numId="21">
    <w:abstractNumId w:val="28"/>
  </w:num>
  <w:num w:numId="22">
    <w:abstractNumId w:val="11"/>
  </w:num>
  <w:num w:numId="23">
    <w:abstractNumId w:val="16"/>
  </w:num>
  <w:num w:numId="24">
    <w:abstractNumId w:val="29"/>
  </w:num>
  <w:num w:numId="25">
    <w:abstractNumId w:val="21"/>
  </w:num>
  <w:num w:numId="26">
    <w:abstractNumId w:val="30"/>
  </w:num>
  <w:num w:numId="27">
    <w:abstractNumId w:val="35"/>
  </w:num>
  <w:num w:numId="28">
    <w:abstractNumId w:val="10"/>
  </w:num>
  <w:num w:numId="29">
    <w:abstractNumId w:val="6"/>
  </w:num>
  <w:num w:numId="30">
    <w:abstractNumId w:val="20"/>
  </w:num>
  <w:num w:numId="31">
    <w:abstractNumId w:val="32"/>
  </w:num>
  <w:num w:numId="32">
    <w:abstractNumId w:val="13"/>
  </w:num>
  <w:num w:numId="33">
    <w:abstractNumId w:val="9"/>
  </w:num>
  <w:num w:numId="34">
    <w:abstractNumId w:val="22"/>
  </w:num>
  <w:num w:numId="35">
    <w:abstractNumId w:val="34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6100"/>
    <w:rsid w:val="00161757"/>
    <w:rsid w:val="00596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Note Heading" w:uiPriority="0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10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596100"/>
    <w:pPr>
      <w:keepNext/>
      <w:spacing w:line="0" w:lineRule="atLeast"/>
      <w:ind w:leftChars="50" w:left="129"/>
      <w:outlineLvl w:val="0"/>
    </w:pPr>
    <w:rPr>
      <w:rFonts w:ascii="新細明體" w:hAnsi="新細明體"/>
      <w:kern w:val="0"/>
      <w:sz w:val="32"/>
    </w:rPr>
  </w:style>
  <w:style w:type="paragraph" w:styleId="2">
    <w:name w:val="heading 2"/>
    <w:basedOn w:val="a"/>
    <w:next w:val="a"/>
    <w:link w:val="20"/>
    <w:qFormat/>
    <w:rsid w:val="0059610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61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59610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61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6100"/>
    <w:rPr>
      <w:sz w:val="20"/>
      <w:szCs w:val="20"/>
    </w:rPr>
  </w:style>
  <w:style w:type="character" w:customStyle="1" w:styleId="10">
    <w:name w:val="標題 1 字元"/>
    <w:basedOn w:val="a0"/>
    <w:link w:val="1"/>
    <w:rsid w:val="00596100"/>
    <w:rPr>
      <w:rFonts w:ascii="新細明體" w:eastAsia="新細明體" w:hAnsi="新細明體" w:cs="Times New Roman"/>
      <w:kern w:val="0"/>
      <w:sz w:val="32"/>
      <w:szCs w:val="24"/>
    </w:rPr>
  </w:style>
  <w:style w:type="character" w:customStyle="1" w:styleId="20">
    <w:name w:val="標題 2 字元"/>
    <w:basedOn w:val="a0"/>
    <w:link w:val="2"/>
    <w:rsid w:val="00596100"/>
    <w:rPr>
      <w:rFonts w:ascii="Arial" w:eastAsia="新細明體" w:hAnsi="Arial" w:cs="Times New Roman"/>
      <w:b/>
      <w:bCs/>
      <w:sz w:val="48"/>
      <w:szCs w:val="48"/>
    </w:rPr>
  </w:style>
  <w:style w:type="paragraph" w:customStyle="1" w:styleId="a7">
    <w:name w:val="(一)"/>
    <w:basedOn w:val="a"/>
    <w:rsid w:val="00596100"/>
    <w:pPr>
      <w:spacing w:afterLines="25"/>
    </w:pPr>
    <w:rPr>
      <w:rFonts w:ascii="華康粗黑體" w:eastAsia="華康粗黑體"/>
    </w:rPr>
  </w:style>
  <w:style w:type="paragraph" w:styleId="a8">
    <w:name w:val="Body Text"/>
    <w:basedOn w:val="a"/>
    <w:link w:val="a9"/>
    <w:rsid w:val="00596100"/>
    <w:pPr>
      <w:adjustRightInd w:val="0"/>
      <w:spacing w:line="240" w:lineRule="exact"/>
      <w:jc w:val="both"/>
    </w:pPr>
    <w:rPr>
      <w:rFonts w:ascii="新細明體" w:eastAsia="華康標宋體"/>
      <w:sz w:val="20"/>
      <w:lang/>
    </w:rPr>
  </w:style>
  <w:style w:type="character" w:customStyle="1" w:styleId="a9">
    <w:name w:val="本文 字元"/>
    <w:basedOn w:val="a0"/>
    <w:link w:val="a8"/>
    <w:rsid w:val="00596100"/>
    <w:rPr>
      <w:rFonts w:ascii="新細明體" w:eastAsia="華康標宋體" w:hAnsi="Times New Roman" w:cs="Times New Roman"/>
      <w:sz w:val="20"/>
      <w:szCs w:val="24"/>
      <w:lang/>
    </w:rPr>
  </w:style>
  <w:style w:type="paragraph" w:customStyle="1" w:styleId="-1">
    <w:name w:val="內文-1"/>
    <w:basedOn w:val="a"/>
    <w:rsid w:val="00596100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a">
    <w:name w:val="分段能力指標"/>
    <w:basedOn w:val="a"/>
    <w:rsid w:val="00596100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1">
    <w:name w:val="1.標題文字"/>
    <w:basedOn w:val="a"/>
    <w:rsid w:val="00596100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rsid w:val="0059610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2">
    <w:name w:val="(1)建議表標題"/>
    <w:basedOn w:val="a"/>
    <w:rsid w:val="00596100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1">
    <w:name w:val="2.表頭文字"/>
    <w:basedOn w:val="a"/>
    <w:rsid w:val="00596100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b"/>
    <w:rsid w:val="0059610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styleId="ab">
    <w:name w:val="Plain Text"/>
    <w:basedOn w:val="a"/>
    <w:link w:val="ac"/>
    <w:rsid w:val="00596100"/>
    <w:rPr>
      <w:rFonts w:ascii="細明體" w:eastAsia="細明體" w:hAnsi="Courier New"/>
      <w:lang/>
    </w:rPr>
  </w:style>
  <w:style w:type="character" w:customStyle="1" w:styleId="ac">
    <w:name w:val="純文字 字元"/>
    <w:basedOn w:val="a0"/>
    <w:link w:val="ab"/>
    <w:rsid w:val="00596100"/>
    <w:rPr>
      <w:rFonts w:ascii="細明體" w:eastAsia="細明體" w:hAnsi="Courier New" w:cs="Times New Roman"/>
      <w:szCs w:val="24"/>
      <w:lang/>
    </w:rPr>
  </w:style>
  <w:style w:type="paragraph" w:styleId="22">
    <w:name w:val="Body Text 2"/>
    <w:basedOn w:val="a"/>
    <w:link w:val="23"/>
    <w:rsid w:val="00596100"/>
    <w:rPr>
      <w:rFonts w:ascii="標楷體" w:eastAsia="標楷體" w:hAnsi="標楷體"/>
      <w:color w:val="FF0000"/>
      <w:szCs w:val="20"/>
      <w:lang/>
    </w:rPr>
  </w:style>
  <w:style w:type="character" w:customStyle="1" w:styleId="23">
    <w:name w:val="本文 2 字元"/>
    <w:basedOn w:val="a0"/>
    <w:link w:val="22"/>
    <w:rsid w:val="00596100"/>
    <w:rPr>
      <w:rFonts w:ascii="標楷體" w:eastAsia="標楷體" w:hAnsi="標楷體" w:cs="Times New Roman"/>
      <w:color w:val="FF0000"/>
      <w:szCs w:val="20"/>
      <w:lang/>
    </w:rPr>
  </w:style>
  <w:style w:type="paragraph" w:customStyle="1" w:styleId="3">
    <w:name w:val="3.【對應能力指標】內文字"/>
    <w:basedOn w:val="ab"/>
    <w:rsid w:val="00596100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5">
    <w:name w:val="5.【十大能力指標】內文字（一、二、三、）"/>
    <w:basedOn w:val="a"/>
    <w:rsid w:val="00596100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d">
    <w:name w:val="Block Text"/>
    <w:basedOn w:val="a"/>
    <w:rsid w:val="00596100"/>
    <w:pPr>
      <w:ind w:left="57" w:right="57"/>
      <w:jc w:val="both"/>
    </w:pPr>
    <w:rPr>
      <w:rFonts w:ascii="新細明體" w:hAnsi="新細明體"/>
      <w:sz w:val="16"/>
    </w:rPr>
  </w:style>
  <w:style w:type="paragraph" w:styleId="ae">
    <w:name w:val="Note Heading"/>
    <w:basedOn w:val="a"/>
    <w:next w:val="a"/>
    <w:link w:val="af"/>
    <w:rsid w:val="00596100"/>
    <w:pPr>
      <w:jc w:val="center"/>
    </w:pPr>
    <w:rPr>
      <w:rFonts w:ascii="標楷體" w:eastAsia="標楷體" w:hAnsi="標楷體"/>
      <w:lang/>
    </w:rPr>
  </w:style>
  <w:style w:type="character" w:customStyle="1" w:styleId="af">
    <w:name w:val="註釋標題 字元"/>
    <w:basedOn w:val="a0"/>
    <w:link w:val="ae"/>
    <w:rsid w:val="00596100"/>
    <w:rPr>
      <w:rFonts w:ascii="標楷體" w:eastAsia="標楷體" w:hAnsi="標楷體" w:cs="Times New Roman"/>
      <w:szCs w:val="24"/>
      <w:lang/>
    </w:rPr>
  </w:style>
  <w:style w:type="character" w:customStyle="1" w:styleId="af0">
    <w:name w:val="【資訊教育】"/>
    <w:rsid w:val="00596100"/>
    <w:rPr>
      <w:rFonts w:ascii="標楷體" w:eastAsia="標楷體" w:hAnsi="標楷體"/>
      <w:b/>
      <w:color w:val="FF0000"/>
    </w:rPr>
  </w:style>
  <w:style w:type="character" w:customStyle="1" w:styleId="af1">
    <w:name w:val="【環境教育】"/>
    <w:rsid w:val="00596100"/>
    <w:rPr>
      <w:rFonts w:ascii="標楷體" w:eastAsia="標楷體" w:hAnsi="標楷體"/>
      <w:b/>
      <w:color w:val="339966"/>
    </w:rPr>
  </w:style>
  <w:style w:type="character" w:customStyle="1" w:styleId="af2">
    <w:name w:val="【生涯發展教育】"/>
    <w:rsid w:val="00596100"/>
    <w:rPr>
      <w:rFonts w:ascii="標楷體" w:eastAsia="標楷體" w:hAnsi="標楷體"/>
      <w:b/>
      <w:color w:val="FF6600"/>
    </w:rPr>
  </w:style>
  <w:style w:type="character" w:customStyle="1" w:styleId="af3">
    <w:name w:val="【家政教育】"/>
    <w:rsid w:val="00596100"/>
    <w:rPr>
      <w:rFonts w:ascii="標楷體" w:eastAsia="標楷體" w:hAnsi="標楷體"/>
      <w:b/>
      <w:color w:val="000000"/>
    </w:rPr>
  </w:style>
  <w:style w:type="character" w:customStyle="1" w:styleId="af4">
    <w:name w:val="【人權教育】"/>
    <w:rsid w:val="00596100"/>
    <w:rPr>
      <w:rFonts w:ascii="標楷體" w:eastAsia="標楷體" w:hAnsi="標楷體"/>
      <w:b/>
      <w:color w:val="993300"/>
    </w:rPr>
  </w:style>
  <w:style w:type="character" w:customStyle="1" w:styleId="af5">
    <w:name w:val="【性別平等教育】"/>
    <w:rsid w:val="00596100"/>
    <w:rPr>
      <w:rFonts w:ascii="標楷體" w:eastAsia="標楷體" w:hAnsi="標楷體"/>
      <w:b/>
      <w:color w:val="000000"/>
    </w:rPr>
  </w:style>
  <w:style w:type="paragraph" w:styleId="af6">
    <w:name w:val="List Paragraph"/>
    <w:basedOn w:val="a"/>
    <w:uiPriority w:val="34"/>
    <w:qFormat/>
    <w:rsid w:val="00596100"/>
    <w:pPr>
      <w:ind w:leftChars="200" w:left="480"/>
    </w:pPr>
  </w:style>
  <w:style w:type="character" w:styleId="af7">
    <w:name w:val="annotation reference"/>
    <w:semiHidden/>
    <w:rsid w:val="00596100"/>
    <w:rPr>
      <w:sz w:val="18"/>
      <w:szCs w:val="18"/>
    </w:rPr>
  </w:style>
  <w:style w:type="paragraph" w:styleId="af8">
    <w:name w:val="annotation text"/>
    <w:basedOn w:val="a"/>
    <w:link w:val="af9"/>
    <w:semiHidden/>
    <w:rsid w:val="00596100"/>
  </w:style>
  <w:style w:type="character" w:customStyle="1" w:styleId="af9">
    <w:name w:val="註解文字 字元"/>
    <w:basedOn w:val="a0"/>
    <w:link w:val="af8"/>
    <w:semiHidden/>
    <w:rsid w:val="00596100"/>
    <w:rPr>
      <w:rFonts w:ascii="Times New Roman" w:eastAsia="新細明體" w:hAnsi="Times New Roman" w:cs="Times New Roman"/>
      <w:szCs w:val="24"/>
    </w:rPr>
  </w:style>
  <w:style w:type="paragraph" w:styleId="afa">
    <w:name w:val="Closing"/>
    <w:basedOn w:val="a"/>
    <w:link w:val="afb"/>
    <w:rsid w:val="00596100"/>
    <w:pPr>
      <w:ind w:leftChars="1800" w:left="100"/>
    </w:pPr>
    <w:rPr>
      <w:rFonts w:ascii="標楷體" w:eastAsia="標楷體" w:hAnsi="標楷體"/>
    </w:rPr>
  </w:style>
  <w:style w:type="character" w:customStyle="1" w:styleId="afb">
    <w:name w:val="結語 字元"/>
    <w:basedOn w:val="a0"/>
    <w:link w:val="afa"/>
    <w:rsid w:val="00596100"/>
    <w:rPr>
      <w:rFonts w:ascii="標楷體" w:eastAsia="標楷體" w:hAnsi="標楷體" w:cs="Times New Roman"/>
      <w:szCs w:val="24"/>
    </w:rPr>
  </w:style>
  <w:style w:type="paragraph" w:styleId="afc">
    <w:name w:val="Balloon Text"/>
    <w:basedOn w:val="a"/>
    <w:link w:val="afd"/>
    <w:uiPriority w:val="99"/>
    <w:semiHidden/>
    <w:unhideWhenUsed/>
    <w:rsid w:val="00596100"/>
    <w:rPr>
      <w:rFonts w:ascii="Cambria" w:hAnsi="Cambria"/>
      <w:sz w:val="18"/>
      <w:szCs w:val="18"/>
    </w:rPr>
  </w:style>
  <w:style w:type="character" w:customStyle="1" w:styleId="afd">
    <w:name w:val="註解方塊文字 字元"/>
    <w:basedOn w:val="a0"/>
    <w:link w:val="afc"/>
    <w:uiPriority w:val="99"/>
    <w:semiHidden/>
    <w:rsid w:val="00596100"/>
    <w:rPr>
      <w:rFonts w:ascii="Cambria" w:eastAsia="新細明體" w:hAnsi="Cambria" w:cs="Times New Roman"/>
      <w:sz w:val="18"/>
      <w:szCs w:val="18"/>
    </w:rPr>
  </w:style>
  <w:style w:type="paragraph" w:styleId="afe">
    <w:name w:val="No Spacing"/>
    <w:uiPriority w:val="1"/>
    <w:qFormat/>
    <w:rsid w:val="0059610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aff">
    <w:name w:val="國中題目"/>
    <w:basedOn w:val="a"/>
    <w:rsid w:val="00596100"/>
    <w:pPr>
      <w:adjustRightInd w:val="0"/>
      <w:snapToGrid w:val="0"/>
    </w:pPr>
    <w:rPr>
      <w:kern w:val="0"/>
    </w:rPr>
  </w:style>
  <w:style w:type="paragraph" w:styleId="aff0">
    <w:name w:val="annotation subject"/>
    <w:basedOn w:val="af8"/>
    <w:next w:val="af8"/>
    <w:link w:val="aff1"/>
    <w:semiHidden/>
    <w:rsid w:val="00596100"/>
    <w:rPr>
      <w:b/>
      <w:bCs/>
    </w:rPr>
  </w:style>
  <w:style w:type="character" w:customStyle="1" w:styleId="aff1">
    <w:name w:val="註解主旨 字元"/>
    <w:basedOn w:val="af9"/>
    <w:link w:val="aff0"/>
    <w:semiHidden/>
    <w:rsid w:val="00596100"/>
    <w:rPr>
      <w:b/>
      <w:bCs/>
    </w:rPr>
  </w:style>
  <w:style w:type="character" w:customStyle="1" w:styleId="aff2">
    <w:name w:val="【海洋教育】"/>
    <w:rsid w:val="00596100"/>
    <w:rPr>
      <w:rFonts w:ascii="標楷體" w:eastAsia="標楷體" w:hAnsi="標楷體"/>
      <w:b/>
      <w:color w:val="3366FF"/>
    </w:rPr>
  </w:style>
  <w:style w:type="paragraph" w:customStyle="1" w:styleId="13">
    <w:name w:val="課程樣式1"/>
    <w:basedOn w:val="a"/>
    <w:rsid w:val="00596100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01">
    <w:name w:val="縮排0.1"/>
    <w:basedOn w:val="aff3"/>
    <w:rsid w:val="00596100"/>
    <w:pPr>
      <w:adjustRightInd w:val="0"/>
      <w:snapToGrid w:val="0"/>
      <w:spacing w:after="0" w:line="240" w:lineRule="exact"/>
      <w:ind w:leftChars="0" w:left="57" w:right="57"/>
    </w:pPr>
    <w:rPr>
      <w:rFonts w:ascii="新細明體" w:hAnsi="新細明體"/>
      <w:sz w:val="16"/>
      <w:szCs w:val="20"/>
    </w:rPr>
  </w:style>
  <w:style w:type="paragraph" w:styleId="aff3">
    <w:name w:val="Body Text Indent"/>
    <w:basedOn w:val="a"/>
    <w:link w:val="aff4"/>
    <w:unhideWhenUsed/>
    <w:rsid w:val="00596100"/>
    <w:pPr>
      <w:spacing w:after="120"/>
      <w:ind w:leftChars="200" w:left="480"/>
    </w:pPr>
  </w:style>
  <w:style w:type="character" w:customStyle="1" w:styleId="aff4">
    <w:name w:val="本文縮排 字元"/>
    <w:basedOn w:val="a0"/>
    <w:link w:val="aff3"/>
    <w:rsid w:val="00596100"/>
    <w:rPr>
      <w:rFonts w:ascii="Times New Roman" w:eastAsia="新細明體" w:hAnsi="Times New Roman" w:cs="Times New Roman"/>
      <w:szCs w:val="24"/>
    </w:rPr>
  </w:style>
  <w:style w:type="paragraph" w:styleId="aff5">
    <w:name w:val="Date"/>
    <w:basedOn w:val="a"/>
    <w:next w:val="a"/>
    <w:link w:val="aff6"/>
    <w:rsid w:val="00596100"/>
    <w:pPr>
      <w:jc w:val="right"/>
    </w:pPr>
    <w:rPr>
      <w:rFonts w:ascii="Arial" w:eastAsia="華康細圓體" w:hAnsi="Arial"/>
      <w:szCs w:val="20"/>
    </w:rPr>
  </w:style>
  <w:style w:type="character" w:customStyle="1" w:styleId="aff6">
    <w:name w:val="日期 字元"/>
    <w:basedOn w:val="a0"/>
    <w:link w:val="aff5"/>
    <w:rsid w:val="00596100"/>
    <w:rPr>
      <w:rFonts w:ascii="Arial" w:eastAsia="華康細圓體" w:hAnsi="Arial" w:cs="Times New Roman"/>
      <w:szCs w:val="20"/>
    </w:rPr>
  </w:style>
  <w:style w:type="paragraph" w:styleId="Web">
    <w:name w:val="Normal (Web)"/>
    <w:basedOn w:val="a"/>
    <w:rsid w:val="0059610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3938</Words>
  <Characters>22447</Characters>
  <Application>Microsoft Office Word</Application>
  <DocSecurity>0</DocSecurity>
  <Lines>187</Lines>
  <Paragraphs>52</Paragraphs>
  <ScaleCrop>false</ScaleCrop>
  <Company/>
  <LinksUpToDate>false</LinksUpToDate>
  <CharactersWithSpaces>26333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2018-06-28T03:17:00Z</dcterms:created>
  <dcterms:modified xsi:type="dcterms:W3CDTF">2018-06-28T03:18:00Z</dcterms:modified>
</cp:coreProperties>
</file>