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494" w:rsidRPr="007A3259" w:rsidRDefault="00133494" w:rsidP="00133494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133494" w:rsidRDefault="00133494" w:rsidP="00133494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</w:pP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花蓮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縣</w:t>
      </w:r>
      <w:r w:rsidRPr="00F91C98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松浦</w:t>
      </w:r>
      <w:r w:rsidRPr="00F91C98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國民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中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05184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CA1EE9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="00070162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7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學年度第</w:t>
      </w:r>
      <w:r w:rsidRPr="00E74C7E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CA1EE9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一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75792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五</w:t>
      </w:r>
      <w:r w:rsidRPr="002934CC">
        <w:rPr>
          <w:rFonts w:ascii="標楷體" w:eastAsia="標楷體" w:hAnsi="標楷體"/>
          <w:snapToGrid w:val="0"/>
          <w:kern w:val="0"/>
          <w:sz w:val="28"/>
          <w:szCs w:val="28"/>
        </w:rPr>
        <w:t>年級</w:t>
      </w:r>
      <w:r w:rsidRPr="002934CC">
        <w:rPr>
          <w:rFonts w:ascii="標楷體" w:eastAsia="標楷體" w:hAnsi="標楷體" w:hint="eastAsia"/>
          <w:snapToGrid w:val="0"/>
          <w:kern w:val="0"/>
          <w:sz w:val="28"/>
          <w:szCs w:val="28"/>
        </w:rPr>
        <w:t xml:space="preserve"> </w:t>
      </w:r>
      <w:r w:rsidRPr="00757920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自然</w:t>
      </w:r>
      <w:r w:rsidRPr="00F91C98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070162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王邦文</w:t>
      </w:r>
      <w:r w:rsidRPr="002934CC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、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松浦國小</w:t>
      </w:r>
      <w:r w:rsidRPr="002934CC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教學團隊</w:t>
      </w:r>
    </w:p>
    <w:p w:rsidR="00133494" w:rsidRPr="00F91C98" w:rsidRDefault="00133494" w:rsidP="00133494">
      <w:pPr>
        <w:spacing w:line="0" w:lineRule="atLeast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p w:rsidR="00133494" w:rsidRPr="00CF45D3" w:rsidRDefault="00133494" w:rsidP="00653498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一、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5A4369">
        <w:rPr>
          <w:rFonts w:ascii="標楷體" w:eastAsia="標楷體" w:hAnsi="標楷體" w:hint="eastAsia"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節數（</w:t>
      </w:r>
      <w:r w:rsidRPr="00757920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，補救教學節數﹙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﹚節，共﹙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﹚節。</w:t>
      </w:r>
    </w:p>
    <w:p w:rsidR="00133494" w:rsidRDefault="00133494" w:rsidP="00133494">
      <w:pPr>
        <w:spacing w:line="0" w:lineRule="atLeast"/>
        <w:ind w:firstLineChars="155" w:firstLine="434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133494" w:rsidRPr="0056196F" w:rsidRDefault="00133494" w:rsidP="00133494">
      <w:pPr>
        <w:pStyle w:val="af0"/>
        <w:adjustRightInd w:val="0"/>
        <w:snapToGrid w:val="0"/>
        <w:spacing w:line="0" w:lineRule="atLeast"/>
        <w:ind w:leftChars="50" w:left="120"/>
        <w:rPr>
          <w:rFonts w:ascii="標楷體" w:eastAsia="標楷體" w:hAnsi="標楷體"/>
        </w:rPr>
      </w:pPr>
      <w:r w:rsidRPr="00B91F8B">
        <w:rPr>
          <w:rFonts w:ascii="標楷體" w:eastAsia="標楷體" w:hAnsi="標楷體"/>
          <w:snapToGrid w:val="0"/>
        </w:rPr>
        <w:t>1.利用方位和高度角可以描述太陽在天空中的位置。藉由觀測一天（和一年）太陽在天空中位置移動路徑圖，知道太陽在天空中的位置變化有規律性。了解太陽對地球的重要性和</w:t>
      </w:r>
      <w:r w:rsidRPr="0085114C">
        <w:rPr>
          <w:rFonts w:ascii="標楷體" w:eastAsia="標楷體" w:hAnsi="標楷體"/>
          <w:snapToGrid w:val="0"/>
        </w:rPr>
        <w:t>古代利用太陽所製造出來的計算時間工具。</w:t>
      </w:r>
      <w:r w:rsidRPr="0085114C">
        <w:rPr>
          <w:rFonts w:ascii="標楷體" w:eastAsia="標楷體" w:hAnsi="標楷體"/>
          <w:snapToGrid w:val="0"/>
        </w:rPr>
        <w:br/>
        <w:t>2.認識植物根、莖、葉、花、果實和種子的形態及功能。從各種植物的繁殖當中，認識不同的繁殖方式與生長情形的關係。進一步分組進行該組所討論出要繁殖的植物，持續一段時間</w:t>
      </w:r>
      <w:r w:rsidRPr="00B91F8B">
        <w:rPr>
          <w:rFonts w:ascii="標楷體" w:eastAsia="標楷體" w:hAnsi="標楷體"/>
          <w:snapToGrid w:val="0"/>
        </w:rPr>
        <w:t>，觀察並記錄植物繁殖情形，從而了解到同一種植物可能有多種的繁殖方法，且會以對自己有利的方式來繁殖。依據植物的外形特徵和生活環境等，自訂分類標準。</w:t>
      </w:r>
      <w:r w:rsidRPr="00B91F8B">
        <w:rPr>
          <w:rFonts w:ascii="標楷體" w:eastAsia="標楷體" w:hAnsi="標楷體"/>
          <w:snapToGrid w:val="0"/>
        </w:rPr>
        <w:br/>
        <w:t>3.了解物質受熱後，在外觀及性質上都會受到影響，並能應用物體受熱的熱脹冷縮現象於生活當中。藉由認識熱的不同傳播方式，能了解日常生活中應用到熱的例子。</w:t>
      </w:r>
      <w:r w:rsidRPr="00B91F8B">
        <w:rPr>
          <w:rFonts w:ascii="標楷體" w:eastAsia="標楷體" w:hAnsi="標楷體"/>
          <w:snapToGrid w:val="0"/>
        </w:rPr>
        <w:br/>
        <w:t>4.藉由生活中物質燃燒的現象，引入物質燃燒時需要空氣，再由空氣的組成成分去探討出氧氣。透過一連串的製造與檢驗實驗，讓學生認識氧和二氧化碳的性質，並探究氧和二氧化碳在生活中的用途。進而認識物質燃燒時，除了需要氧氣作為助燃物之外，同時還需要可燃物和達到燃點等條件。再進一步探討燃燒三要件如何運用於滅火，以減少火災的發生，並降低火災的災害。</w:t>
      </w:r>
    </w:p>
    <w:p w:rsidR="00133494" w:rsidRPr="0056196F" w:rsidRDefault="00133494" w:rsidP="00653498">
      <w:pPr>
        <w:pStyle w:val="af0"/>
        <w:adjustRightInd w:val="0"/>
        <w:snapToGrid w:val="0"/>
        <w:spacing w:beforeLines="25" w:afterLines="25"/>
        <w:rPr>
          <w:rFonts w:ascii="標楷體" w:eastAsia="標楷體" w:hAnsi="標楷體"/>
          <w:szCs w:val="28"/>
        </w:rPr>
      </w:pPr>
      <w:r w:rsidRPr="0056196F">
        <w:rPr>
          <w:rFonts w:ascii="標楷體" w:eastAsia="標楷體" w:hAnsi="標楷體"/>
          <w:snapToGrid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133494" w:rsidRPr="007F0D13" w:rsidRDefault="00133494" w:rsidP="00653498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/>
          <w:snapToGrid w:val="0"/>
          <w:kern w:val="0"/>
          <w:sz w:val="36"/>
          <w:szCs w:val="36"/>
        </w:rPr>
      </w:pPr>
      <w:r w:rsidRPr="00B91F8B">
        <w:rPr>
          <w:rFonts w:ascii="標楷體" w:eastAsia="標楷體" w:hAnsi="標楷體"/>
          <w:b/>
          <w:snapToGrid w:val="0"/>
          <w:kern w:val="0"/>
          <w:sz w:val="36"/>
          <w:szCs w:val="36"/>
          <w:u w:val="single"/>
        </w:rPr>
        <w:t xml:space="preserve">(自然5上) </w:t>
      </w:r>
      <w:r w:rsidRPr="00B91F8B">
        <w:rPr>
          <w:rFonts w:ascii="標楷體" w:eastAsia="標楷體" w:hAnsi="標楷體"/>
          <w:b/>
          <w:snapToGrid w:val="0"/>
          <w:kern w:val="0"/>
          <w:sz w:val="36"/>
          <w:szCs w:val="36"/>
        </w:rPr>
        <w:t>課程架構圖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b/>
          <w:snapToGrid w:val="0"/>
          <w:kern w:val="0"/>
        </w:rPr>
      </w:pPr>
    </w:p>
    <w:p w:rsidR="00133494" w:rsidRPr="00B91F8B" w:rsidRDefault="00653498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653498">
        <w:rPr>
          <w:rFonts w:ascii="標楷體" w:eastAsia="標楷體" w:hAnsi="標楷體"/>
          <w:snapToGrid w:val="0"/>
          <w:kern w:val="0"/>
        </w:rPr>
        <w:pict>
          <v:group id="_x0000_s2050" style="position:absolute;left:0;text-align:left;margin-left:0;margin-top:6.9pt;width:486pt;height:376.95pt;z-index:251660288" coordorigin="5967,2906" coordsize="9720,7539">
            <v:line id="_x0000_s2051" style="position:absolute;rotation:-90" from="8288,5760" to="8288,6894" strokeweight="1.5pt"/>
            <v:line id="_x0000_s2052" style="position:absolute;rotation:-90" from="10832,3622" to="10832,7591" strokeweight="1.5pt"/>
            <v:line id="_x0000_s2053" style="position:absolute;rotation:-90" from="10832,5602" to="10832,9571" strokeweight="1.5pt"/>
            <v:line id="_x0000_s2054" style="position:absolute;rotation:-90" from="10832,7582" to="10832,11551" strokeweight="1.5pt"/>
            <v:line id="_x0000_s2055" style="position:absolute;rotation:-90" from="10832,1642" to="10832,5611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6" type="#_x0000_t202" style="position:absolute;left:12447;top:2906;width:3240;height:1598" strokeweight="3pt">
              <v:stroke linestyle="thinThin"/>
              <v:textbox>
                <w:txbxContent>
                  <w:p w:rsidR="00133494" w:rsidRPr="00E26979" w:rsidRDefault="00133494" w:rsidP="00653498">
                    <w:pPr>
                      <w:spacing w:beforeLines="30" w:line="0" w:lineRule="atLeast"/>
                      <w:rPr>
                        <w:rFonts w:ascii="新細明體"/>
                      </w:rPr>
                    </w:pPr>
                    <w:r w:rsidRPr="00E26979">
                      <w:rPr>
                        <w:rFonts w:hint="eastAsia"/>
                      </w:rPr>
                      <w:t xml:space="preserve">1. </w:t>
                    </w:r>
                    <w:r w:rsidRPr="00E26979">
                      <w:rPr>
                        <w:rFonts w:ascii="新細明體" w:hint="eastAsia"/>
                      </w:rPr>
                      <w:t>一天中太陽位置的變化</w:t>
                    </w:r>
                  </w:p>
                  <w:p w:rsidR="00133494" w:rsidRPr="00E26979" w:rsidRDefault="00133494" w:rsidP="00653498">
                    <w:pPr>
                      <w:spacing w:beforeLines="30" w:line="0" w:lineRule="atLeast"/>
                    </w:pPr>
                    <w:r w:rsidRPr="00E26979">
                      <w:rPr>
                        <w:rFonts w:hint="eastAsia"/>
                      </w:rPr>
                      <w:t xml:space="preserve">2. </w:t>
                    </w:r>
                    <w:r w:rsidRPr="00E26979">
                      <w:rPr>
                        <w:rFonts w:ascii="新細明體" w:hint="eastAsia"/>
                      </w:rPr>
                      <w:t>一年中太陽位置的變化</w:t>
                    </w:r>
                  </w:p>
                  <w:p w:rsidR="00133494" w:rsidRPr="00E26979" w:rsidRDefault="00133494" w:rsidP="00653498">
                    <w:pPr>
                      <w:spacing w:beforeLines="30" w:line="0" w:lineRule="atLeast"/>
                    </w:pPr>
                    <w:r w:rsidRPr="00E26979">
                      <w:rPr>
                        <w:rFonts w:hint="eastAsia"/>
                      </w:rPr>
                      <w:t xml:space="preserve">3. </w:t>
                    </w:r>
                    <w:r w:rsidRPr="00E26979">
                      <w:rPr>
                        <w:rFonts w:ascii="新細明體" w:hint="eastAsia"/>
                      </w:rPr>
                      <w:t>太陽與生活</w:t>
                    </w:r>
                  </w:p>
                </w:txbxContent>
              </v:textbox>
            </v:shape>
            <v:shape id="_x0000_s2057" type="#_x0000_t202" style="position:absolute;left:12447;top:6873;width:3240;height:1598" strokeweight="3pt">
              <v:stroke linestyle="thinThin"/>
              <v:textbox>
                <w:txbxContent>
                  <w:p w:rsidR="00133494" w:rsidRPr="00E26979" w:rsidRDefault="00133494" w:rsidP="00653498">
                    <w:pPr>
                      <w:spacing w:beforeLines="30" w:line="0" w:lineRule="atLeast"/>
                      <w:rPr>
                        <w:rFonts w:ascii="新細明體"/>
                      </w:rPr>
                    </w:pPr>
                    <w:r w:rsidRPr="00E26979">
                      <w:rPr>
                        <w:rFonts w:hint="eastAsia"/>
                      </w:rPr>
                      <w:t xml:space="preserve">1. </w:t>
                    </w:r>
                    <w:r w:rsidRPr="00E26979">
                      <w:rPr>
                        <w:rFonts w:ascii="新細明體" w:hint="eastAsia"/>
                      </w:rPr>
                      <w:t>物質受熱後的變化</w:t>
                    </w:r>
                  </w:p>
                  <w:p w:rsidR="00133494" w:rsidRPr="00E26979" w:rsidRDefault="00133494" w:rsidP="00653498">
                    <w:pPr>
                      <w:spacing w:beforeLines="30" w:line="0" w:lineRule="atLeast"/>
                    </w:pPr>
                    <w:r w:rsidRPr="00E26979">
                      <w:rPr>
                        <w:rFonts w:hint="eastAsia"/>
                      </w:rPr>
                      <w:t xml:space="preserve">2. </w:t>
                    </w:r>
                    <w:r w:rsidRPr="00E26979">
                      <w:rPr>
                        <w:rFonts w:ascii="新細明體" w:hint="eastAsia"/>
                      </w:rPr>
                      <w:t>熱的傳播</w:t>
                    </w:r>
                  </w:p>
                  <w:p w:rsidR="00133494" w:rsidRPr="00E26979" w:rsidRDefault="00133494" w:rsidP="00653498">
                    <w:pPr>
                      <w:spacing w:beforeLines="30" w:line="0" w:lineRule="atLeast"/>
                    </w:pPr>
                    <w:r w:rsidRPr="00E26979">
                      <w:rPr>
                        <w:rFonts w:hint="eastAsia"/>
                      </w:rPr>
                      <w:t xml:space="preserve">3. </w:t>
                    </w:r>
                    <w:r w:rsidRPr="00E26979">
                      <w:rPr>
                        <w:rFonts w:ascii="新細明體" w:hint="eastAsia"/>
                      </w:rPr>
                      <w:t>保溫</w:t>
                    </w:r>
                    <w:r>
                      <w:rPr>
                        <w:rFonts w:ascii="新細明體" w:hint="eastAsia"/>
                      </w:rPr>
                      <w:t>與散熱</w:t>
                    </w:r>
                  </w:p>
                </w:txbxContent>
              </v:textbox>
            </v:shape>
            <v:shape id="_x0000_s2058" type="#_x0000_t202" style="position:absolute;left:12447;top:8847;width:3240;height:1598" strokeweight="3pt">
              <v:stroke linestyle="thinThin"/>
              <v:textbox>
                <w:txbxContent>
                  <w:p w:rsidR="00133494" w:rsidRDefault="00133494" w:rsidP="00653498">
                    <w:pPr>
                      <w:spacing w:beforeLines="30" w:line="0" w:lineRule="atLeast"/>
                      <w:rPr>
                        <w:rFonts w:ascii="新細明體" w:hAnsi="新細明體"/>
                        <w:color w:val="000000"/>
                      </w:rPr>
                    </w:pPr>
                    <w:r w:rsidRPr="00E26979">
                      <w:rPr>
                        <w:rFonts w:hint="eastAsia"/>
                      </w:rPr>
                      <w:t xml:space="preserve">1. </w:t>
                    </w:r>
                    <w:r w:rsidRPr="00E26979">
                      <w:rPr>
                        <w:rFonts w:ascii="新細明體" w:hAnsi="新細明體" w:hint="eastAsia"/>
                        <w:color w:val="000000"/>
                      </w:rPr>
                      <w:t>氧</w:t>
                    </w:r>
                  </w:p>
                  <w:p w:rsidR="00133494" w:rsidRPr="00E26979" w:rsidRDefault="00133494" w:rsidP="00653498">
                    <w:pPr>
                      <w:spacing w:beforeLines="30" w:line="0" w:lineRule="atLeast"/>
                    </w:pPr>
                    <w:r w:rsidRPr="00E26979">
                      <w:rPr>
                        <w:rFonts w:hint="eastAsia"/>
                      </w:rPr>
                      <w:t xml:space="preserve">2. </w:t>
                    </w:r>
                    <w:r w:rsidRPr="00E26979">
                      <w:rPr>
                        <w:rFonts w:ascii="新細明體" w:hAnsi="新細明體" w:hint="eastAsia"/>
                        <w:color w:val="000000"/>
                      </w:rPr>
                      <w:t>二氧化碳</w:t>
                    </w:r>
                  </w:p>
                  <w:p w:rsidR="00133494" w:rsidRPr="00E26979" w:rsidRDefault="00133494" w:rsidP="00133494">
                    <w:pPr>
                      <w:spacing w:before="30" w:line="0" w:lineRule="atLeast"/>
                    </w:pPr>
                    <w:r w:rsidRPr="00E26979">
                      <w:rPr>
                        <w:rFonts w:hint="eastAsia"/>
                      </w:rPr>
                      <w:t xml:space="preserve">3. </w:t>
                    </w:r>
                    <w:r w:rsidRPr="00E26979">
                      <w:rPr>
                        <w:rFonts w:ascii="新細明體" w:hAnsi="新細明體" w:hint="eastAsia"/>
                        <w:color w:val="000000"/>
                      </w:rPr>
                      <w:t>燃燒與滅火</w:t>
                    </w:r>
                  </w:p>
                </w:txbxContent>
              </v:textbox>
            </v:shape>
            <v:shape id="_x0000_s2059" type="#_x0000_t202" style="position:absolute;left:12447;top:4887;width:3240;height:1598" strokeweight="3pt">
              <v:stroke linestyle="thinThin"/>
              <v:textbox>
                <w:txbxContent>
                  <w:p w:rsidR="00133494" w:rsidRPr="00E26979" w:rsidRDefault="00133494" w:rsidP="00653498">
                    <w:pPr>
                      <w:spacing w:beforeLines="30" w:line="0" w:lineRule="atLeast"/>
                      <w:rPr>
                        <w:rFonts w:ascii="新細明體"/>
                      </w:rPr>
                    </w:pPr>
                    <w:r w:rsidRPr="00E26979">
                      <w:rPr>
                        <w:rFonts w:hint="eastAsia"/>
                      </w:rPr>
                      <w:t xml:space="preserve">1. </w:t>
                    </w:r>
                    <w:r w:rsidRPr="00E26979">
                      <w:rPr>
                        <w:rFonts w:ascii="新細明體" w:hint="eastAsia"/>
                      </w:rPr>
                      <w:t>植物的構造和功能</w:t>
                    </w:r>
                  </w:p>
                  <w:p w:rsidR="00133494" w:rsidRPr="00E26979" w:rsidRDefault="00133494" w:rsidP="00133494">
                    <w:pPr>
                      <w:spacing w:before="30" w:line="0" w:lineRule="atLeast"/>
                    </w:pPr>
                    <w:r w:rsidRPr="00E26979">
                      <w:rPr>
                        <w:rFonts w:hint="eastAsia"/>
                      </w:rPr>
                      <w:t xml:space="preserve">2. </w:t>
                    </w:r>
                    <w:r w:rsidRPr="00E26979">
                      <w:rPr>
                        <w:rFonts w:ascii="新細明體" w:hint="eastAsia"/>
                      </w:rPr>
                      <w:t>植物的繁殖</w:t>
                    </w:r>
                  </w:p>
                  <w:p w:rsidR="00133494" w:rsidRPr="00E26979" w:rsidRDefault="00133494" w:rsidP="00133494">
                    <w:pPr>
                      <w:spacing w:before="30" w:line="0" w:lineRule="atLeast"/>
                    </w:pPr>
                    <w:r w:rsidRPr="00E26979">
                      <w:rPr>
                        <w:rFonts w:hint="eastAsia"/>
                      </w:rPr>
                      <w:t xml:space="preserve">3. </w:t>
                    </w:r>
                    <w:r w:rsidRPr="00E26979">
                      <w:rPr>
                        <w:rFonts w:ascii="新細明體" w:hint="eastAsia"/>
                      </w:rPr>
                      <w:t>植物的特徵和分類</w:t>
                    </w:r>
                  </w:p>
                </w:txbxContent>
              </v:textbox>
            </v:shape>
            <v:shape id="_x0000_s2060" type="#_x0000_t202" style="position:absolute;left:9387;top:3087;width:2340;height:1080" strokeweight="3pt">
              <v:stroke linestyle="thinThin"/>
              <v:textbox>
                <w:txbxContent>
                  <w:p w:rsidR="00133494" w:rsidRDefault="00133494" w:rsidP="00653498">
                    <w:pPr>
                      <w:spacing w:beforeLines="30" w:line="0" w:lineRule="atLeast"/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第一單元</w:t>
                    </w:r>
                  </w:p>
                  <w:p w:rsidR="00133494" w:rsidRPr="00E26979" w:rsidRDefault="00133494" w:rsidP="0013349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18"/>
                      </w:rPr>
                    </w:pPr>
                    <w:r>
                      <w:rPr>
                        <w:rFonts w:ascii="新細明體" w:hAnsi="新細明體" w:hint="eastAsia"/>
                      </w:rPr>
                      <w:t>觀測太陽</w:t>
                    </w:r>
                  </w:p>
                </w:txbxContent>
              </v:textbox>
            </v:shape>
            <v:shape id="_x0000_s2061" type="#_x0000_t202" style="position:absolute;left:9387;top:5067;width:2340;height:1080" strokeweight="3pt">
              <v:stroke linestyle="thinThin"/>
              <v:textbox>
                <w:txbxContent>
                  <w:p w:rsidR="00133494" w:rsidRPr="00E26979" w:rsidRDefault="00133494" w:rsidP="00653498">
                    <w:pPr>
                      <w:spacing w:beforeLines="30" w:line="0" w:lineRule="atLeast"/>
                      <w:jc w:val="center"/>
                    </w:pPr>
                    <w:r>
                      <w:rPr>
                        <w:rFonts w:ascii="新細明體" w:hAnsi="新細明體" w:hint="eastAsia"/>
                      </w:rPr>
                      <w:t>第二單元</w:t>
                    </w:r>
                    <w:r>
                      <w:rPr>
                        <w:rFonts w:ascii="新細明體" w:hAnsi="新細明體"/>
                      </w:rPr>
                      <w:br/>
                    </w:r>
                    <w:r>
                      <w:rPr>
                        <w:rFonts w:ascii="新細明體" w:hAnsi="新細明體" w:hint="eastAsia"/>
                      </w:rPr>
                      <w:t>植物的奧祕</w:t>
                    </w:r>
                  </w:p>
                </w:txbxContent>
              </v:textbox>
            </v:shape>
            <v:shape id="_x0000_s2062" type="#_x0000_t202" style="position:absolute;left:9387;top:7047;width:2340;height:1080" strokeweight="3pt">
              <v:stroke linestyle="thinThin"/>
              <v:textbox>
                <w:txbxContent>
                  <w:p w:rsidR="00133494" w:rsidRDefault="00133494" w:rsidP="00653498">
                    <w:pPr>
                      <w:spacing w:beforeLines="30" w:line="0" w:lineRule="atLeast"/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第三單元</w:t>
                    </w:r>
                  </w:p>
                  <w:p w:rsidR="00133494" w:rsidRPr="00E26979" w:rsidRDefault="00133494" w:rsidP="00133494">
                    <w:pPr>
                      <w:spacing w:line="0" w:lineRule="atLeast"/>
                      <w:jc w:val="center"/>
                      <w:rPr>
                        <w:rFonts w:ascii="新細明體" w:hAnsi="新細明體"/>
                        <w:sz w:val="32"/>
                      </w:rPr>
                    </w:pPr>
                    <w:r>
                      <w:rPr>
                        <w:rFonts w:ascii="新細明體" w:hAnsi="新細明體" w:hint="eastAsia"/>
                      </w:rPr>
                      <w:t>熱對物質的影響</w:t>
                    </w:r>
                  </w:p>
                </w:txbxContent>
              </v:textbox>
            </v:shape>
            <v:shape id="_x0000_s2063" type="#_x0000_t202" style="position:absolute;left:9387;top:9027;width:2340;height:1080" strokeweight="3pt">
              <v:stroke linestyle="thinThin"/>
              <v:textbox>
                <w:txbxContent>
                  <w:p w:rsidR="00133494" w:rsidRDefault="00133494" w:rsidP="00653498">
                    <w:pPr>
                      <w:spacing w:beforeLines="30" w:afterLines="30" w:line="0" w:lineRule="atLeast"/>
                      <w:jc w:val="center"/>
                      <w:rPr>
                        <w:rFonts w:ascii="新細明體" w:hAnsi="新細明體"/>
                        <w:color w:val="000000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第四單元</w:t>
                    </w:r>
                  </w:p>
                  <w:p w:rsidR="00133494" w:rsidRPr="00E26979" w:rsidRDefault="00133494" w:rsidP="00133494">
                    <w:pPr>
                      <w:spacing w:before="30" w:line="0" w:lineRule="atLeast"/>
                      <w:jc w:val="center"/>
                    </w:pPr>
                    <w:r>
                      <w:rPr>
                        <w:rFonts w:ascii="新細明體" w:hAnsi="新細明體" w:hint="eastAsia"/>
                        <w:color w:val="000000"/>
                      </w:rPr>
                      <w:t>空氣與燃燒</w:t>
                    </w:r>
                  </w:p>
                </w:txbxContent>
              </v:textbox>
            </v:shape>
            <v:shape id="_x0000_s2064" type="#_x0000_t202" style="position:absolute;left:5967;top:5607;width:2340;height:1620" strokeweight="3pt">
              <v:stroke linestyle="thinThin"/>
              <v:textbox>
                <w:txbxContent>
                  <w:p w:rsidR="00133494" w:rsidRPr="00E26979" w:rsidRDefault="00133494" w:rsidP="00653498">
                    <w:pPr>
                      <w:spacing w:beforeLines="100" w:line="0" w:lineRule="atLeast"/>
                      <w:jc w:val="center"/>
                      <w:rPr>
                        <w:rFonts w:ascii="新細明體" w:hAnsi="新細明體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自然5上</w:t>
                    </w:r>
                    <w:r>
                      <w:rPr>
                        <w:rFonts w:ascii="新細明體" w:hAnsi="新細明體"/>
                        <w:sz w:val="28"/>
                        <w:szCs w:val="28"/>
                      </w:rPr>
                      <w:br/>
                    </w:r>
                    <w:r>
                      <w:rPr>
                        <w:rFonts w:ascii="新細明體" w:hAnsi="新細明體" w:hint="eastAsia"/>
                        <w:sz w:val="28"/>
                        <w:szCs w:val="28"/>
                      </w:rPr>
                      <w:t>(第5冊)</w:t>
                    </w:r>
                  </w:p>
                </w:txbxContent>
              </v:textbox>
            </v:shape>
            <v:line id="_x0000_s2065" style="position:absolute" from="8847,3627" to="8847,9567" strokeweight="1.5pt"/>
          </v:group>
        </w:pic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br w:type="page"/>
      </w:r>
      <w:r w:rsidRPr="00B91F8B">
        <w:rPr>
          <w:rFonts w:ascii="標楷體" w:eastAsia="標楷體" w:hAnsi="標楷體"/>
          <w:b/>
          <w:snapToGrid w:val="0"/>
          <w:kern w:val="0"/>
        </w:rPr>
        <w:lastRenderedPageBreak/>
        <w:t>參考書目及網站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1.鄭昌勳著/邱敏瑤譯（2010）。都是從太陽來的。新北市：上人文化。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2.Michele Mira Pons著/Marc Boutavant 繪/里維譯（2005）。有個性的太陽。臺中市：鄉宇文化。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3.彭鏡毅（2012）。植物學百科圖典（全新增訂版）。臺北市：貓頭鷹。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4.幼福編輯部（2009）。植物百科一本通。臺北市：幼福出版社。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5.莊朝根著（2001）。神奇的植物世界。臺南市：世一文化事業股份有限公司。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6.徐仕美著（2000）。親近植物。臺北市：遠哲科學教育基金會。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7.楊月鈴著（2000）。植物的繁殖。臺北市：圖文出版社。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8.談天賜著（2000）。分類和演化。臺北市：圖文出版社。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9.王博文、邱金春著（1996）。果實和種子。臺北市：圖文出版社。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10.張碧員著（1995）。臺灣賞樹情報。臺北市：大樹出版社。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11.鄭元春著（1994）。植物奇談。臺北市：臺灣省立博物館。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12.鄭武燦著（1994）。蕨類植物。臺北市：圖文出版社。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13.黃文中著（1992）。植物的構造和養分。新北市： 百年文化圖書有限公司。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14.張豐榮著（1988）。植物的奧秘。臺中市：暢文出版社。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15.鄭元春著（1986）。植物世界（上）。臺北市：渡假出版社。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16.鄭元春著（1986）。植物世界（下）。臺北市：渡假出版社。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17.許瑛瑜譯（2001）。進入科學世界的圖畫書12──冷與熱。臺北市：上誼文化實業股份有限公司。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18.陳順發譯（1999）。打開科學大門101。臺北市：臺灣麥克出版社。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19.鄭書皓、楊堅望著（1995）。新綜合科學2。臺北市：牛津大學出版社。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20.汪中和（2012）。當快樂腳不再快樂：認識全球暖化。臺北市：五南圖書。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21.王國詮譯（1993）。不可思議的科學實驗室──化學篇。新北市：世茂出版社。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22.林怡芬譯（1993）。不可思議的科學實驗室──物理篇。新北市：世茂出版社。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23.飛岡健著（1988）。物理與化學趣談。新北市：世茂出版社。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24.中央氣象局http://www.cwb.gov.tw/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25.國立臺灣科學教育館http://www.ntsec.gov.tw/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26.臺北市立天文科學教育館http://www.tam.gov.tw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27.國立自然科學博物館http://www.nmns.edu.tw/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28.臺北植物園http://tpbg.tfri.gov.tw/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29.科學小芽子http://www.bud.org.tw/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30.臺大綠房子http://www.ecohouse.org.tw/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31.內政部消防署防災數位學習網http://elearning.ndppc.nat.gov.tw/elearning/</w:t>
      </w:r>
    </w:p>
    <w:p w:rsidR="00133494" w:rsidRPr="00B91F8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B91F8B">
        <w:rPr>
          <w:rFonts w:ascii="標楷體" w:eastAsia="標楷體" w:hAnsi="標楷體"/>
          <w:snapToGrid w:val="0"/>
          <w:kern w:val="0"/>
        </w:rPr>
        <w:t>32.EcoLife 清淨家園顧厝邊綠色生活網http://ecolife.epa.gov.tw/</w:t>
      </w:r>
    </w:p>
    <w:p w:rsidR="00133494" w:rsidRPr="006B7E2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b/>
          <w:sz w:val="36"/>
          <w:szCs w:val="36"/>
          <w:u w:val="single"/>
        </w:rPr>
        <w:sectPr w:rsidR="00133494" w:rsidRPr="006B7E2B" w:rsidSect="005A4281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B91F8B">
        <w:rPr>
          <w:rFonts w:ascii="標楷體" w:eastAsia="標楷體" w:hAnsi="標楷體"/>
          <w:snapToGrid w:val="0"/>
          <w:kern w:val="0"/>
        </w:rPr>
        <w:t>33.TEIA 臺灣環境資訊協會http://teia.e-info.org.tw/</w:t>
      </w:r>
    </w:p>
    <w:p w:rsidR="00133494" w:rsidRDefault="00133494" w:rsidP="00653498">
      <w:pPr>
        <w:pStyle w:val="af0"/>
        <w:adjustRightInd w:val="0"/>
        <w:snapToGrid w:val="0"/>
        <w:spacing w:beforeLines="25" w:afterLines="25"/>
        <w:rPr>
          <w:rFonts w:ascii="標楷體" w:eastAsia="標楷體" w:hAnsi="標楷體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871"/>
        <w:gridCol w:w="448"/>
        <w:gridCol w:w="1554"/>
        <w:gridCol w:w="1260"/>
        <w:gridCol w:w="2547"/>
        <w:gridCol w:w="2142"/>
        <w:gridCol w:w="1148"/>
      </w:tblGrid>
      <w:tr w:rsidR="00133494" w:rsidRPr="00911BC0" w:rsidTr="0090623A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133494" w:rsidRPr="00673ABD" w:rsidRDefault="00133494" w:rsidP="0090623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871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448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554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260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547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42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48" w:type="dxa"/>
            <w:shd w:val="clear" w:color="auto" w:fill="C0C0C0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  <w:r w:rsidRPr="003805C7">
              <w:rPr>
                <w:rFonts w:hint="eastAsia"/>
                <w:b/>
                <w:kern w:val="2"/>
                <w:sz w:val="24"/>
              </w:rPr>
              <w:t>備註</w:t>
            </w: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t>第一週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8/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  <w:r>
              <w:rPr>
                <w:rFonts w:ascii="標楷體" w:eastAsia="標楷體" w:hAnsi="標楷體"/>
                <w:sz w:val="20"/>
                <w:szCs w:val="20"/>
              </w:rPr>
              <w:t>~9/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1.一天中太陽位置的變化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活動一：陽光與影子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1.觀察生活中有哪些物品在陽光下會出現影子，例如：柱子、樹木、人、房屋、車子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2.了解物品產生影子出現的條件。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3.探討不同時間同一物品的影子變化。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4.利用不同位置的光源照射立在桌面的筆，觀察筆的影子變化。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5.進行影子實驗時，先在桌面或紙上標示出方位。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6.發現光源的方位，會影響影子的方位與長短。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7.探討不同時間同一物品的影子變化，可以發現當太陽在東邊時，影子會出現在西邊。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8.知道日晷是根據太陽在天空中移動的規律性所設計，藉由晷針投射在晷面上的影子，可以推斷當時的時間。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1.一天中太陽位置的變化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  <w:r>
              <w:rPr>
                <w:rFonts w:ascii="標楷體" w:eastAsia="標楷體" w:hAnsi="標楷體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~9/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1.一天中太陽位置的變化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活動二：觀測太陽位置的方法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1.從觀測月亮的舊經驗中，推測如何描述太陽在天空中的位置。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2.提醒學生月亮是反射陽光，所以可直視月亮，但陽光太過刺眼，直接注視太陽容易讓眼睛受傷，所以在沒有減光設備的情形下，千萬不要直視太陽。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3.進行測量太陽的位置活動，測量並記錄一天中太陽的位置移動情形。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4.從早上到傍晚，太陽會由東往西移動。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5.從早上到中午，太陽高度角由小逐漸變大；中午時的太陽高度角最大；從中午到傍晚，太陽高度角由大逐漸變小。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6.利用不同方法所測得的太陽高度角，其結果相近。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7.觀測一天中不同時間的太陽位置時，可依據上課作息自行選擇合適時間測量，或用分組方式進行。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活動三：模擬太陽運行軌跡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1.利用半球形天空模擬太陽移動的軌跡，可以發現從早上到傍晚，太陽從東方附近出現，中午時經過南方天空，傍晚時則由西方附近沒入地平線。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2.從早上到中午，太陽高度角會逐漸變大；從中午到傍晚，高度角會逐漸變小。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1.一天中太陽位置的變化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發表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~9/1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2.一年中太陽位置的變化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活動一：不同季節的日出方位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1.觀察同一地點的日出情形，察覺冬季的日出方位較夏季偏向南方。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2.以地面景物做參考點，進行長期觀測，就可以發現日出和日落時刻，以及太陽的位置都會改變。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活動二：不同季節的太陽位置變化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1.透過實際觀測或蒐集資料，察覺不同季節的太陽高度角會不同。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2.比較不同季節中午12時的太陽高度角，可以發現從春分到夏至，高度角會愈來愈大；從夏至到冬至，則會愈來愈小。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3.將四季的太陽觀測資料，對照臺灣四季太陽方位與高度角示意圖，就會發現一年中太陽方位與高度角具有規律性的變化。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4.認識二十四節氣的由來及北回歸線和臺灣的關係。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2.一年中太陽位置的變化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發表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1-3-3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4-3-3能對環境議題相關報導提出評論，並爭取認同與支持。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9/1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>
              <w:rPr>
                <w:rFonts w:ascii="標楷體" w:eastAsia="標楷體" w:hAnsi="標楷體"/>
                <w:sz w:val="20"/>
                <w:szCs w:val="20"/>
              </w:rPr>
              <w:t>~9/2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2.一年中太陽位置的變化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活動三：太陽高度角與氣溫的關係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1.藉由太陽高度角折線圖與平均氣溫折線圖，發現太陽高度角比較大時，氣溫也相對比較高。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2.察覺太陽高度角最大時，氣溫不一定最高，但是兩者仍有關聯。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3.太陽高度角與四季氣溫有關，例如：夏天時天氣比較熱，冬季時溫度比較低。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2.一年中太陽位置的變化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4-3-3能對環境議題相關報導提出評論，並爭取認同與支持。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9/2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~9/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3.太陽與生活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活動一：太陽對生活的重要性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1.利用課本圖片，分組討論太陽對生物和人類生活的重要性。例如：提供生物溫暖、提供能源、行光合作用、晒乾衣服、製造農產品等。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2.察覺太陽對地球生物的重要性，提醒學生，除了人類之外，太陽對地球上其他生物的重要性。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3.了解太陽是一顆會發光、發熱的星球，可利用中年級觀測月亮的經驗，讓學生比較沒有熱度的月光和陽光不同之處。可另外補充月亮只是反射太陽的光，並非本身會發光。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4.透過分組討論，知道在極圈內有永晝及永夜的現象，並藉由圖片觀察何謂永晝。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一、觀測太陽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3.太陽與生活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平時上課表現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1-3-5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~10/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活動一：水如何進出植物體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1.進行水怎樣進出植物的身體活動，觀察並記錄植物根、莖、葉等構造的變化，。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2.在水中加入紅墨水，可以更容易觀察到水分的運送情形。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3.依據實驗結果可以發現，水由根部吸收，經由莖運輸，再從葉蒸散至空氣中。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2-3-2-1察覺植物根、莖、葉、花、果、種子各具功能。照光、溫度、溼度、土壤影響植物的生活，不同棲息地適應下來的植物也各不相同。發現植物繁殖的方法有許多種。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6-3-3-2體會在執行的環節中，有許多關鍵性的因素需要考量。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10</w:t>
            </w:r>
            <w:r>
              <w:rPr>
                <w:rFonts w:ascii="標楷體" w:eastAsia="標楷體" w:hAnsi="標楷體"/>
                <w:sz w:val="20"/>
                <w:szCs w:val="20"/>
              </w:rPr>
              <w:t>~10/1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活動二：植物根、莖、葉的形態與功能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1.知道植物根主要的功能是吸收水分和礦物質，同時，藉由根深入泥土中，可以讓植物站得更牢，不易因外力而傾倒。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2.知道植物的莖具有運輸水分和養分的功能，也能支撐整個植物體。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3.知道植物的葉能蒸散水分，同時也能製造養分供植物生長。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4.有些植物具有不同形態根、莖、葉，這些特殊形態的根、莖、葉具有不同的功能，讓植物能適應不同的生長環境。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2-3-2-1察覺植物根、莖、葉、花、果、種子各具功能。照光、溫度、溼度、土壤影響植物的生活，不同棲息地適應下來的植物也各不相同。發現植物繁殖的方法有許多種。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10/1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~10/2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活動三：植物花、果實、種子的構造與功能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1.觀察校園裡開花植物結果實的情形。提醒學生注意，有些植物開花具有季節性，如杜鵑多在春季開花；有些植物不會開花，如蕨類。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2.觀察花外形，知道花有雌蕊、雄蕊、花瓣和花萼等構造。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3.植物在授粉時，必須借助自然界的力量，例如：風力、水力、昆蟲、鳥類或哺乳類等動物幫忙。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4.有些植物會利用花朵的氣味、形狀或顏色等，吸引昆蟲或動物來幫忙授粉。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5.雌蕊的子房會發育成果實，而子房內的胚珠則會發育成果實內的種子。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6.歸納花、果實和種子的功能。例如：花可吸引小動物前來傳播花粉，結成果實。果實可保護種子並吸引小動物前來吃，以散播種子。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7.種子藉由風力、水力、動物或自行彈出等方式，散播到適合的地方，發芽成長以繁殖下一代。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1.植物的構造和功能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2-3-2-1察覺植物根、莖、葉、花、果、種子各具功能。照光、溫度、溼度、土壤影響植物的生活，不同棲息地適應下來的植物也各不相同。發現植物繁殖的方法有許多種。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10/2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~10/2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2.植物的繁殖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活動一：種子以外的繁殖方式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1.分組討論植物繁衍下一代的方法。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2.認識植物利用種子以外的繁殖方式，例如：。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3.引導學生分組進行討論，選定要繁殖的植物，再利用書籍或網路查詢植物繁殖的資料。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4.選定適合的繁殖方法後，分組實際進行繁殖活動，並提醒學生種植時需注意的事項。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5.引導學生多嘗試種植不同的植物，可以分組方式，兼顧種子及根、莖、葉各種繁殖方式，也可鼓勵學生利用不同的方法來繁殖同一種植物。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6.介紹蕨類的繁殖方式。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2.植物的繁殖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2-3-2-1察覺植物根、莖、葉、花、果、種子各具功能。照光、溫度、溼度、土壤影響植物的生活，不同棲息地適應下來的植物也各不相同。發現植物繁殖的方法有許多種。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10/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29</w:t>
            </w:r>
            <w:r>
              <w:rPr>
                <w:rFonts w:ascii="標楷體" w:eastAsia="標楷體" w:hAnsi="標楷體"/>
                <w:sz w:val="20"/>
                <w:szCs w:val="20"/>
              </w:rPr>
              <w:t>~11/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3.植物的特徵和分類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活動一：植物的特徵與分類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1.觀察校園植物或圖片資料，探討各種植物生活環境和外形特徵的異同。例如：有些植物的莖是直立的，有些是匍匐的。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2.觀察圖片說出各種植物的特徵。例如：蓮花生長在水裡、桑樹生長在陸地；落地生根可以用葉繁殖，紫花酢漿草不能用葉繁殖。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3.分組進行活動，利用選定的特徵進行植物分類。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若有學生以開花、不開花作為分類依據時，需提醒學生注意，有些植物開花具有季節性，如杜鵑多在春季開花、蓮花多在夏季開花等，並非觀察時沒看到開花現象的植物，就真的不會開花。有些植物不會開花，如蕨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5.鼓勵學生嘗試用不同的特徵進行分類，並於課堂上分享。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6.延伸閱讀：李時珍的本草綱目，是以科學的分類方法，紀錄了涵蓋許多領域的知識，有中國古代百科全書之稱。林奈的分類法為生物學界確立了秩序，是生物學界的一大進步。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二、植物的奧祕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3.植物的特徵和分類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1-3-2-3依差異的程度，做第二層次以上的分類。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2-3-2-1察覺植物根、莖、葉、花、果、種子各具功能。照光、溫度、溼度、土壤影響植物的生活，不同棲息地適應下來的植物也各不相同。發現植物繁殖的方法有許多種。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2-3-2-4藉著對動物及植物的認識，自訂一些標準將動物、植物分類。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得產生的結果有差異。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11/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  <w:r>
              <w:rPr>
                <w:rFonts w:ascii="標楷體" w:eastAsia="標楷體" w:hAnsi="標楷體"/>
                <w:sz w:val="20"/>
                <w:szCs w:val="20"/>
              </w:rPr>
              <w:t>~11/1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1.物質受熱後的變化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活動一：物質性質的改變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1.引導學生從生活經驗中，找出常見物質受熱後改變的現象。例如：玉米加熱變成爆米花、蝦子加熱顏色變紅、青菜加熱後變軟、奶油加熱後從固態變成液態等。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2.歸納食物加熱後的改變情形。例如：體積、形態、顏色、味道等。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3.觀察除了食物之外，其他物質的受熱情形。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4.歸納物質受熱後可能產生的變化。例如：體積、形態、顏色、味道等。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5.察覺有些物質受熱後，性質並沒有改變。例如：固態的巧克力受熱後會變成液體，冷卻後又會變回固態。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6.有些物質受熱後，其性質會產生永久改變、無法回覆。例如：木碳燃燒後變成灰燼。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活動二：液體受熱後的體積變化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1.進行水受熱的體積變化活動。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2.實驗中使用到的熱水，不需至沸騰的高溫，以免燙傷。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3.由實驗結果可知，液體受熱會膨脹、遇冷會收縮。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活動三：氣體受熱後的體積變化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1.進行氣體受熱的體積變化活動。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2.氣體受熱後的體積膨脹較大，使用溫水即可達到良好效果。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3.歸納實驗結果，可知氣體和液體一樣，受熱會膨脹、遇冷會收縮。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1.物質受熱後的變化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-3辨別本量與改變量之不同(例如溫度與溫度的變化)。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1-3-2-2由改變量與本量之比例，評估變化程度。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1-2-1培養自己的興趣、能力。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1-3-4了解食物在烹調、貯存及加工等情況下的變化。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第十二週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11/1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~11/1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1.物質受熱後的變化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活動四：固體受熱後的體積變化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1.學生已知氣體和液體皆有熱脹冷縮的現象，教師可引導學生思考，如何讓銅球無法通過銅環的方法。例如：加熱銅球、將銅環放入冷水中。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2.使用酒精燈前，請教師先指導學生詳讀安全須知，並解說正確操作方式。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3.進行固體受熱後的體積變化活動。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4.分組進行操作並分享作法。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5.引導學生整理歸納所觀察到的現象，得知固體和氣體、液體一樣，皆具有熱脹冷縮的現象。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活動五：熱脹冷縮的應用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1.分組蒐集資料，認識生活中應用熱脹冷縮的例子。例如：溫度計、橋梁預留的伸縮縫等。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2.引導學生思考，這些事物與熱脹冷縮的關係。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3.鼓勵學生發表分享生活中所見到的熱脹冷縮現象。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1.物質受熱後的變化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-3辨別本量與改變量之不同(例如溫度與溫度的變化)。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1-3-2-2由改變量與本量之比例，評估變化程度。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1-2-1培養自己的興趣、能力。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1-3-4了解食物在烹調、貯存及加工等情況下的變化。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3-3-6利用科技蒐集生活相關資訊。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第十三週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11/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  <w:r>
              <w:rPr>
                <w:rFonts w:ascii="標楷體" w:eastAsia="標楷體" w:hAnsi="標楷體"/>
                <w:sz w:val="20"/>
                <w:szCs w:val="20"/>
              </w:rPr>
              <w:t>~11/2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2.熱的傳播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活動一：熱的傳導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1.進行不同材質的熱傳導比較活動。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2.運用手指觸摸鐵棒，歸納出熱是從溫度高的地方傳至溫度低的地方，再藉由雙手比較鐵棒與塑膠棒熱傳導的速度，歸納出鐵容易傳熱，而塑膠不容易傳熱。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3.藉由不同材質熱傳導的速度，導入熱的傳導定義，並引導學生歸納不同材質的熱傳導差異。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4.鐵是容易傳熱的材質，常應用於鍋具、水壺等物品，可以快速傳熱。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5.不容易傳熱的材質可以作為隔熱用途，例如：棉布製成的隔熱手套、木頭製成的鍋具把手等。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2.熱的傳播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2-3-5-1知道熱由高溫往低溫傳播，傳播的方式有傳導、對流、輻射。傳播時會因材料、空間形狀而不同。此一知識可應用於保溫或散熱上。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2-3-6-1認識日常用品的製造材料(如木材、金屬、塑膠)。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5-3-1-3相信現象的變化有其原因，要獲得什麼結果，須營造什麼變因。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7-3-0-4察覺許多巧妙的工具常是簡單科學原理的應用。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1-3-4了解食物在烹調、貯存及加工等情況下的變化。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2-3-1了解織品與生活的關係。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第十四週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11/2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/>
                <w:sz w:val="20"/>
                <w:szCs w:val="20"/>
              </w:rPr>
              <w:t>~12/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2.熱的傳播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活動二：熱的對流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1.進行水的對流活動。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2.觀察燒杯中的水受熱後的情形。燒杯中的水裝八分滿即可，水太多容易溢出，水太少不易觀察到對流現象。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3.在水中加入碎茶葉或黑胡椒粒、蛭石等物質，可以幫助觀察水的對流現象。基本上添加的物質要輕、細小且顏色明顯為佳。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4.討論水的流動現象和熱傳遞的關係。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5.歸納並定義熱對流的傳播方式。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6.分組討論生活中有哪些例子也是應用熱對流的原理。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7.引導學生思考，空氣也會流動，傳播熱的方式和也體是否相同。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8.歸納整理液體和氣體的熱傳播方式皆為對流。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活動三：熱的輻射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1.引導學生探討，沒有固體、液體、氣體等介質時，是否能進行熱的傳播。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2.藉由單元一所學過的太陽傳熱的舊知識，介紹太陽及是以輻射方式將熱傳播至地球上。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3.知道輻射熱可以被阻擋，所以在樹蔭下會比陽光下涼爽。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4.比較深淺不同顏色吸收輻射熱的差異。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5.夏天穿著淺色衣物較不易吸收輻射熱，相對於穿著深色衣物，會感覺比較涼爽。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2.熱的傳播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2-3-5-1知道熱由高溫往低溫傳播，傳播的方式有傳導、對流、輻射。傳播時會因材料、空間形狀而不同。此一知識可應用於保溫或散熱上。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2-3-6-1認識日常用品的製造材料(如木材、金屬、塑膠)。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5-3-1-3相信現象的變化有其原因，要獲得什麼結果，須營造什麼變因。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7-3-0-4察覺許多巧妙的工具常是簡單科學原理的應用。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1-3-4了解食物在烹調、貯存及加工等情況下的變化。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2-3-1了解織品與生活的關係。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第十五週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12/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~12/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3.保溫與散熱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活動一：保溫與散熱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1.總結熱可以用傳導、對流或輻射方式將熱傳播出去。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2.引導學生探討如何減少熱的傳播，以維持物體原來的溫度。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3.由生活經驗思考，生活中曾見過的保溫用具，並嘗試探討其保溫原理。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4.鼓勵學生將所學到的熱傳播原理，整合運用於自製保溫裝置。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5.引導學生察覺，加快熱的傳播速度，或是增加熱的傳播途徑，就可以達到快速散熱的效果。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6.藉由生活中常見的散熱裝置，探討其散熱的原理。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三、熱對物質的影響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3.保溫與散熱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547" w:type="dxa"/>
            <w:shd w:val="clear" w:color="auto" w:fill="auto"/>
          </w:tcPr>
          <w:p w:rsidR="00133494" w:rsidRPr="00B91F8B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sz w:val="20"/>
                  <w:szCs w:val="20"/>
                </w:rPr>
                <w:t>1-3-2</w:t>
              </w:r>
            </w:smartTag>
            <w:r w:rsidRPr="00B91F8B">
              <w:rPr>
                <w:rFonts w:ascii="標楷體" w:eastAsia="標楷體" w:hAnsi="標楷體"/>
                <w:sz w:val="20"/>
                <w:szCs w:val="20"/>
              </w:rPr>
              <w:t>-1實驗前，估量「變量」可能的大小及變化範圍。</w:t>
            </w:r>
          </w:p>
          <w:p w:rsidR="00133494" w:rsidRPr="00B91F8B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sz w:val="20"/>
                  <w:szCs w:val="20"/>
                </w:rPr>
                <w:t>1-3-4</w:t>
              </w:r>
            </w:smartTag>
            <w:r w:rsidRPr="00B91F8B">
              <w:rPr>
                <w:rFonts w:ascii="標楷體" w:eastAsia="標楷體" w:hAnsi="標楷體"/>
                <w:sz w:val="20"/>
                <w:szCs w:val="20"/>
              </w:rPr>
              <w:t>-4由實驗的結果，獲得研判的論點。</w:t>
            </w:r>
          </w:p>
          <w:p w:rsidR="00133494" w:rsidRPr="00B91F8B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1-3-5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2-3-5-1知道熱由高溫往低溫傳播，傳播的方式有傳導、對流、輻射。傳播時會因材料、空間形狀而不同。此一知識可應用於保溫或散熱上。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2-3-6-1認識日常用品的製造材料(如木材、金屬、塑膠)。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</w:p>
          <w:p w:rsidR="00133494" w:rsidRPr="00B91F8B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91F8B">
                <w:rPr>
                  <w:rFonts w:ascii="標楷體" w:eastAsia="標楷體" w:hAnsi="標楷體"/>
                  <w:sz w:val="20"/>
                  <w:szCs w:val="20"/>
                </w:rPr>
                <w:t>6-3-3</w:t>
              </w:r>
            </w:smartTag>
            <w:r w:rsidRPr="00B91F8B">
              <w:rPr>
                <w:rFonts w:ascii="標楷體" w:eastAsia="標楷體" w:hAnsi="標楷體"/>
                <w:sz w:val="20"/>
                <w:szCs w:val="20"/>
              </w:rPr>
              <w:t>-1能規劃、組織探討活動。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6"/>
              </w:smartTagPr>
              <w:r w:rsidRPr="00B91F8B">
                <w:rPr>
                  <w:rFonts w:ascii="標楷體" w:eastAsia="標楷體" w:hAnsi="標楷體"/>
                  <w:sz w:val="20"/>
                  <w:szCs w:val="20"/>
                </w:rPr>
                <w:t>6-3-3</w:t>
              </w:r>
            </w:smartTag>
            <w:r w:rsidRPr="00B91F8B">
              <w:rPr>
                <w:rFonts w:ascii="標楷體" w:eastAsia="標楷體" w:hAnsi="標楷體"/>
                <w:sz w:val="20"/>
                <w:szCs w:val="20"/>
              </w:rPr>
              <w:t>-2體會在執行的環節中，有許多關鍵性的因素需要考量。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2-3-1了解織品與生活的關係。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第十六週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12/1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~12/1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1.氧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活動一：燃燒需要空氣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1.探討能幫助物質燃燒更旺盛的方法。例如：物質之間要留有縫隙、搧風、把物質弄得比較小塊等。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2.進行「空氣對燃燒的影響」實驗。觀察燃燒中的蠟燭被廣口瓶罩住前後的現象。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3.透過實驗操作，知道燃燒中的蠟燭在罩上廣口瓶後，瓶中的蠟燭最後會熄滅，是因為廣口瓶中的空氣無法流通，無法補充新鮮的空氣，可知蠟燭燃燒需要空氣。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1.氧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4-3-3能遵守區域網路環境的使用規範。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5-3-1能了解網路的虛擬特性。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5-3-2能了解與實踐資訊倫理。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第十七週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12/1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>
              <w:rPr>
                <w:rFonts w:ascii="標楷體" w:eastAsia="標楷體" w:hAnsi="標楷體"/>
                <w:sz w:val="20"/>
                <w:szCs w:val="20"/>
              </w:rPr>
              <w:t>~12/2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1.氧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活動二：氧氣的特性和用途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1.透過金針菇和雙氧水可以製造出氧氣。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2.進行「製造與檢驗氧氣」實驗。將金針菇剪成碎塊狀後放進錐形瓶中，再加入濃度5％的雙氧水，放進點燃的線香。觀察線香在錐形瓶外和內的燃燒情形。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3.了解氧氣是可以助燃的氣體。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4.蒐集氧的用途資料。例如：氧可以助燃、呼吸、治療疾病等。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5.發表資料蒐集的結果，察覺氧在生活中的重要性。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6.探討其他物質能加速雙氧水分解出氧氣，讓學生察覺實驗時可利用改變變因，來了解影響實驗的因素。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1.氧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4-3-3能遵守區域網路環境的使用規範。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5-3-1能了解網路的虛擬特性。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5-3-2能了解與實踐資訊倫理。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第十八週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12/2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~12/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2.二氧化碳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活動一：檢驗二氧化碳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1.進行「檢驗燃燒前後氣體」實驗。在兩個廣口瓶中分別裝未燃燒過的氣體和燃燒過的氣體，再分別以點燃的蠟燭和石灰水，檢驗兩個廣口瓶中的氣體。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2.歸納物質燃燒會消耗氧氣，同時會產生新的氣體。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3.認識能讓石灰水變乳白色、無法助燃的氣體是二氧化碳。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4.歸納物質燃燒會消耗氧氣，同時會產生新的氣體，這氣體會使澄清石灰水變混濁，無法助燃，稱為二氧化碳。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2.二氧化碳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4-3-3能遵守區域網路環境的使用規範。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5-3-1能了解網路的虛擬特性。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5-3-2能了解與實踐資訊倫理。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第十九週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 w:rsidRPr="00B91F8B">
              <w:rPr>
                <w:rFonts w:ascii="標楷體" w:eastAsia="標楷體" w:hAnsi="標楷體"/>
                <w:sz w:val="20"/>
                <w:szCs w:val="20"/>
              </w:rPr>
              <w:t>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  <w:r>
              <w:rPr>
                <w:rFonts w:ascii="標楷體" w:eastAsia="標楷體" w:hAnsi="標楷體"/>
                <w:sz w:val="20"/>
                <w:szCs w:val="20"/>
              </w:rPr>
              <w:t>1~1/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2.二氧化碳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活動二：製造二氧化碳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1.進行「製造與檢驗二氧化碳」實驗。收集醋和小蘇打粉產生的氣體，再以澄清石灰水和是點燃的線香檢驗氣體性質。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2.製造二氧化碳時，採用食用醋即可，避免發生學生使用醋酸不當而發生意外。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3.利用塑膠袋收集製造出來的二氧化碳氣體前，要先擠出袋中空氣，待物質反應一段時間，使瓶內原有空氣被產生的氣體擠出後，再罩在瓶口收集氣體。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4.發現小蘇打粉加醋可以製造出二氧化碳。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5.探討生活中有哪些會產生氣體的現象。例如：人類呼出的二氧化碳、水蘊草製造出來的氧氣和汽水瓶裡冒出來的二氧化碳等。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6.蒐集二氧化碳的用途資料。例如：二氧化碳可做汽水、滅火器等。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7.發表資料蒐集的結果，察覺二氧化碳在生活中的重要性。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2.二氧化碳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4-3-3能遵守區域網路環境的使用規範。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5-3-1能了解網路的虛擬特性。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5-3-2能了解與實踐資訊倫理。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4-3-2能分析各國之環境保護策略，並與我國之相關作法對照。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第二十週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sz w:val="20"/>
                <w:szCs w:val="20"/>
              </w:rPr>
              <w:t>1/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7</w:t>
            </w:r>
            <w:r>
              <w:rPr>
                <w:rFonts w:ascii="標楷體" w:eastAsia="標楷體" w:hAnsi="標楷體"/>
                <w:sz w:val="20"/>
                <w:szCs w:val="20"/>
              </w:rPr>
              <w:t>~1/1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3.燃燒與滅火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活動一：燃燒三要件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1.詢問學生生活中有哪些物質會燃燒？例如：衛生紙、報紙、布料等。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2.知道可燃物為物質燃燒的條件之一。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3.討論紙是很容易燃燒的物品，為什麼可以用紙鍋來煮食物？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4.進行加熱紙杯活動。紙杯的杯底有突出的杯緣，如果直接加熱杯緣，杯子容易起火燃燒，且杯子不易將熱傳給水，實驗時需注意安全。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5.紙杯加水後不易燃燒，是因達不到燃燒時所需要的溫度，而非因為燃點降低，應提醒學生同一物質的燃點是固定的。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6.透過實驗結果，發現溫度達到燃點是物質燃燒的條件之一。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7.歸納物質燃燒的三要件：可燃物、助燃物、達到燃點。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活動二：滅火原理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1.探討不同的滅火方式，分別是依據什麼原理。例如：用水澆熄燃燒中的木炭，是使物質無法達到燃點；設置防火巷，是移除可燃物；用酒精燈蓋子將酒精燈的火熄滅，是隔絕助燃物。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物質燃燒時都需要點火，點火可以提高物質的溫度，當物質達到一定的溫度時就會燃燒，可以燃燒的物品稱為可燃物，氧氣就稱為助燃物，達到可以燃燒的溫度稱為燃點；可燃物、助燃物和達到燃點是燃燒的三要件，只要缺乏其中一個條件，物品就無法燃燒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3.燃燒與滅火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發表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133494" w:rsidRPr="00911BC0" w:rsidTr="0090623A">
        <w:trPr>
          <w:trHeight w:val="8954"/>
        </w:trPr>
        <w:tc>
          <w:tcPr>
            <w:tcW w:w="993" w:type="dxa"/>
            <w:shd w:val="clear" w:color="auto" w:fill="auto"/>
          </w:tcPr>
          <w:p w:rsidR="00133494" w:rsidRPr="004E4D55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sz w:val="20"/>
                <w:szCs w:val="20"/>
              </w:rPr>
              <w:lastRenderedPageBreak/>
              <w:t>第二十一週</w:t>
            </w:r>
            <w:r w:rsidRPr="0056196F">
              <w:rPr>
                <w:rFonts w:ascii="標楷體" w:eastAsia="標楷體" w:hAnsi="標楷體"/>
                <w:sz w:val="20"/>
                <w:szCs w:val="20"/>
              </w:rPr>
              <w:br/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/1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4</w:t>
            </w:r>
            <w:r>
              <w:rPr>
                <w:rFonts w:ascii="標楷體" w:eastAsia="標楷體" w:hAnsi="標楷體"/>
                <w:sz w:val="20"/>
                <w:szCs w:val="20"/>
              </w:rPr>
              <w:t>~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1/20</w:t>
            </w:r>
          </w:p>
        </w:tc>
        <w:tc>
          <w:tcPr>
            <w:tcW w:w="1843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3.燃燒與滅火</w:t>
            </w:r>
          </w:p>
        </w:tc>
        <w:tc>
          <w:tcPr>
            <w:tcW w:w="3871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活動三：火災預防與逃生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1.認識滅火器的構造並知道操作方法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2.可利用習作介紹滅火器的種類及適用的火災類型。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3.發表火災曾經造成的災害。例如：火災可能使人受傷或死亡，也可能把房子燒毀，讓人們無法繼續居住等。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4.探討火災還可能造成哪些災害。例如：財產損失等。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5.探討遇到火災發生時的應變措施。例如：逃生時務必保持鎮定，切勿驚慌。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6.討論預防火災發生的方法，並能在生活中實踐。例如：定期檢查滅火器的裝置、易燃物應該要遠離火源、同一個插座避免使用過多插頭、建築物的樓梯或安全梯勿堆放雜物、不用電熱器烘烤衣物。</w:t>
            </w:r>
          </w:p>
        </w:tc>
        <w:tc>
          <w:tcPr>
            <w:tcW w:w="448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106翰林版自然與生活科技五上教材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四、空氣與燃燒</w:t>
            </w:r>
          </w:p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3.燃燒與滅火</w:t>
            </w:r>
          </w:p>
        </w:tc>
        <w:tc>
          <w:tcPr>
            <w:tcW w:w="1260" w:type="dxa"/>
            <w:shd w:val="clear" w:color="auto" w:fill="auto"/>
          </w:tcPr>
          <w:p w:rsidR="00133494" w:rsidRPr="0056196F" w:rsidRDefault="00133494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</w:p>
        </w:tc>
        <w:tc>
          <w:tcPr>
            <w:tcW w:w="2547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B91F8B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-1能由一些不同來源的資料，整理出一個整體性的看法。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2-3-3-2探討氧及二氧化碳的性質；氧的製造、燃燒之了解、氧化(生鏽)等，二氧化碳的製造、溶於水的特性、空氣污染等現象。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133494" w:rsidRPr="00911BC0" w:rsidRDefault="00133494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4-3-3能對環境議題相關報導提出評論，並爭取認同與支持。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B91F8B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</w:tbl>
    <w:p w:rsidR="00133494" w:rsidRPr="0056196F" w:rsidRDefault="00133494" w:rsidP="00133494">
      <w:pPr>
        <w:spacing w:line="0" w:lineRule="atLeast"/>
        <w:rPr>
          <w:rFonts w:ascii="標楷體" w:eastAsia="標楷體" w:hAnsi="標楷體"/>
          <w:sz w:val="4"/>
          <w:szCs w:val="4"/>
        </w:rPr>
      </w:pPr>
    </w:p>
    <w:p w:rsidR="00133494" w:rsidRDefault="00133494" w:rsidP="00133494">
      <w:pPr>
        <w:jc w:val="both"/>
        <w:rPr>
          <w:rFonts w:eastAsia="標楷體"/>
          <w:color w:val="000000"/>
          <w:sz w:val="28"/>
        </w:rPr>
      </w:pPr>
    </w:p>
    <w:p w:rsidR="00133494" w:rsidRDefault="00133494" w:rsidP="00133494">
      <w:pPr>
        <w:jc w:val="both"/>
        <w:rPr>
          <w:rFonts w:eastAsia="標楷體"/>
          <w:color w:val="000000"/>
          <w:sz w:val="28"/>
        </w:rPr>
      </w:pPr>
    </w:p>
    <w:p w:rsidR="00133494" w:rsidRPr="007A3259" w:rsidRDefault="00133494" w:rsidP="00133494">
      <w:pPr>
        <w:jc w:val="both"/>
        <w:rPr>
          <w:rFonts w:eastAsia="標楷體"/>
          <w:color w:val="000000"/>
          <w:sz w:val="28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</w:p>
    <w:p w:rsidR="00133494" w:rsidRDefault="00133494" w:rsidP="00133494">
      <w:pPr>
        <w:spacing w:line="0" w:lineRule="atLeast"/>
        <w:jc w:val="center"/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</w:pP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花蓮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縣</w:t>
      </w:r>
      <w:r w:rsidRPr="00F91C98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szCs w:val="28"/>
          <w:u w:val="single"/>
        </w:rPr>
        <w:t>松浦</w:t>
      </w:r>
      <w:r w:rsidRPr="00F91C98">
        <w:rPr>
          <w:rFonts w:ascii="標楷體" w:eastAsia="標楷體" w:hAnsi="標楷體"/>
          <w:color w:val="00000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國民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中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小學</w:t>
      </w:r>
      <w:r>
        <w:rPr>
          <w:rFonts w:ascii="標楷體" w:eastAsia="標楷體" w:hAnsi="標楷體" w:hint="eastAsia"/>
          <w:color w:val="000000"/>
          <w:sz w:val="28"/>
          <w:szCs w:val="28"/>
        </w:rPr>
        <w:t xml:space="preserve"> </w:t>
      </w:r>
      <w:r w:rsidRPr="00005184">
        <w:rPr>
          <w:rFonts w:ascii="標楷體" w:eastAsia="標楷體" w:hAnsi="標楷體" w:hint="eastAsia"/>
          <w:color w:val="000000"/>
          <w:sz w:val="28"/>
          <w:szCs w:val="28"/>
          <w:u w:val="single"/>
        </w:rPr>
        <w:t xml:space="preserve"> </w:t>
      </w:r>
      <w:r w:rsidRPr="00CA1EE9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10</w:t>
      </w:r>
      <w:r w:rsidR="00070162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7</w:t>
      </w:r>
      <w:r w:rsidRPr="00CA1EE9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學年度第</w:t>
      </w:r>
      <w:r w:rsidRPr="00E74C7E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 xml:space="preserve">二 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</w:rPr>
        <w:t>學期</w:t>
      </w:r>
      <w:r w:rsidRPr="00FC2A14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五</w:t>
      </w:r>
      <w:r w:rsidRPr="00F91C98">
        <w:rPr>
          <w:rFonts w:ascii="標楷體" w:eastAsia="標楷體" w:hAnsi="標楷體"/>
          <w:snapToGrid w:val="0"/>
          <w:kern w:val="0"/>
          <w:sz w:val="28"/>
          <w:szCs w:val="28"/>
          <w:u w:val="single"/>
        </w:rPr>
        <w:t>年級</w:t>
      </w:r>
      <w:r w:rsidRPr="00FC2A14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自然</w:t>
      </w:r>
      <w:r w:rsidRPr="00F91C98">
        <w:rPr>
          <w:rFonts w:ascii="標楷體" w:eastAsia="標楷體" w:hAnsi="標楷體" w:hint="eastAsia"/>
          <w:bCs/>
          <w:snapToGrid w:val="0"/>
          <w:kern w:val="0"/>
          <w:sz w:val="28"/>
          <w:szCs w:val="28"/>
        </w:rPr>
        <w:t>領域</w:t>
      </w:r>
      <w:r w:rsidRPr="00F91C98">
        <w:rPr>
          <w:rFonts w:ascii="標楷體" w:eastAsia="標楷體" w:hAnsi="標楷體"/>
          <w:color w:val="000000"/>
          <w:sz w:val="28"/>
          <w:szCs w:val="28"/>
        </w:rPr>
        <w:t>課程計畫 設計者：</w:t>
      </w:r>
      <w:r w:rsidR="00070162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王邦文</w:t>
      </w:r>
      <w:r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、松浦</w:t>
      </w:r>
      <w:r w:rsidRPr="00F91C98">
        <w:rPr>
          <w:rFonts w:ascii="標楷體" w:eastAsia="標楷體" w:hAnsi="標楷體" w:hint="eastAsia"/>
          <w:snapToGrid w:val="0"/>
          <w:kern w:val="0"/>
          <w:sz w:val="28"/>
          <w:szCs w:val="28"/>
          <w:u w:val="single"/>
        </w:rPr>
        <w:t>教學團隊</w:t>
      </w:r>
    </w:p>
    <w:p w:rsidR="00133494" w:rsidRPr="00F91C98" w:rsidRDefault="00133494" w:rsidP="00133494">
      <w:pPr>
        <w:spacing w:line="0" w:lineRule="atLeast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p w:rsidR="00133494" w:rsidRPr="00CF45D3" w:rsidRDefault="00133494" w:rsidP="00653498">
      <w:pPr>
        <w:spacing w:afterLines="100" w:line="400" w:lineRule="exact"/>
        <w:ind w:left="425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一、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5A4369">
        <w:rPr>
          <w:rFonts w:ascii="標楷體" w:eastAsia="標楷體" w:hAnsi="標楷體" w:hint="eastAsia"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學習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節數（</w:t>
      </w:r>
      <w:r w:rsidRPr="00FC2A14">
        <w:rPr>
          <w:rFonts w:ascii="標楷體" w:eastAsia="標楷體" w:hAnsi="標楷體" w:hint="eastAsia"/>
          <w:snapToGrid w:val="0"/>
          <w:kern w:val="0"/>
          <w:sz w:val="28"/>
          <w:szCs w:val="28"/>
        </w:rPr>
        <w:t>3</w:t>
      </w:r>
      <w:r w:rsidRPr="00F91C98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，補救教學節數﹙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﹚節，共﹙ </w:t>
      </w:r>
      <w:r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133494" w:rsidRDefault="00133494" w:rsidP="00133494">
      <w:pPr>
        <w:spacing w:line="0" w:lineRule="atLeast"/>
        <w:ind w:firstLineChars="155" w:firstLine="434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二、</w:t>
      </w: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133494" w:rsidRPr="0056196F" w:rsidRDefault="00133494" w:rsidP="00133494">
      <w:pPr>
        <w:pStyle w:val="af0"/>
        <w:adjustRightInd w:val="0"/>
        <w:snapToGrid w:val="0"/>
        <w:spacing w:line="0" w:lineRule="atLeast"/>
        <w:ind w:leftChars="50" w:left="120"/>
        <w:rPr>
          <w:rFonts w:ascii="標楷體" w:eastAsia="標楷體" w:hAnsi="標楷體"/>
        </w:rPr>
      </w:pPr>
      <w:r w:rsidRPr="0050142A">
        <w:rPr>
          <w:rFonts w:ascii="標楷體" w:eastAsia="標楷體" w:hAnsi="標楷體"/>
          <w:snapToGrid w:val="0"/>
        </w:rPr>
        <w:t>1.透過討論、觀察、操作與蒐集資料等方式進行，讓學生學會使用星座盤和利用星座盤進行觀星及尋找星座，並知道適合的觀星地點和時間。</w:t>
      </w:r>
      <w:r w:rsidRPr="0050142A">
        <w:rPr>
          <w:rFonts w:ascii="標楷體" w:eastAsia="標楷體" w:hAnsi="標楷體"/>
          <w:snapToGrid w:val="0"/>
        </w:rPr>
        <w:br/>
        <w:t>2.藉由一連串的操作觀察中認識星象運行規則，並學會尋找北極星的方法，增加夜晚在野外辨識方位的能力。</w:t>
      </w:r>
      <w:r w:rsidRPr="0050142A">
        <w:rPr>
          <w:rFonts w:ascii="標楷體" w:eastAsia="標楷體" w:hAnsi="標楷體"/>
          <w:snapToGrid w:val="0"/>
        </w:rPr>
        <w:br/>
        <w:t>3.了解人體運動時，骨胳、肌肉和關節是如何互相配合完成的。而各種動物的運動方式也和牠們的身體構造有關。</w:t>
      </w:r>
      <w:r w:rsidRPr="0050142A">
        <w:rPr>
          <w:rFonts w:ascii="標楷體" w:eastAsia="標楷體" w:hAnsi="標楷體"/>
          <w:snapToGrid w:val="0"/>
        </w:rPr>
        <w:br/>
        <w:t>4.知道動物的求偶、繁殖、覓食和社會性的行為。</w:t>
      </w:r>
      <w:r w:rsidRPr="0050142A">
        <w:rPr>
          <w:rFonts w:ascii="標楷體" w:eastAsia="標楷體" w:hAnsi="標楷體"/>
          <w:snapToGrid w:val="0"/>
        </w:rPr>
        <w:br/>
        <w:t>5.從觀察動物親代與子代的外形特徵中有無相同或相異之處，進而認識動物的遺傳現象。</w:t>
      </w:r>
      <w:r w:rsidRPr="0050142A">
        <w:rPr>
          <w:rFonts w:ascii="標楷體" w:eastAsia="標楷體" w:hAnsi="標楷體"/>
          <w:snapToGrid w:val="0"/>
        </w:rPr>
        <w:br/>
        <w:t>6.藉由實驗探討造成鐵生鏽的原因及防鏽方法。</w:t>
      </w:r>
      <w:r w:rsidRPr="0050142A">
        <w:rPr>
          <w:rFonts w:ascii="標楷體" w:eastAsia="標楷體" w:hAnsi="標楷體"/>
          <w:snapToGrid w:val="0"/>
        </w:rPr>
        <w:br/>
        <w:t>7.除了鐵製品生鏽外，食品腐敗的現象，也與接觸空氣有關，因而建立學生物質和氧產生反應的氧化作用概念。</w:t>
      </w:r>
      <w:r w:rsidRPr="0050142A">
        <w:rPr>
          <w:rFonts w:ascii="標楷體" w:eastAsia="標楷體" w:hAnsi="標楷體"/>
          <w:snapToGrid w:val="0"/>
        </w:rPr>
        <w:br/>
        <w:t>8.透過食品長黴的實驗或經驗，進一步了解食品保存的方法，並將所學應用於生活中。</w:t>
      </w:r>
    </w:p>
    <w:p w:rsidR="00133494" w:rsidRPr="0056196F" w:rsidRDefault="00133494" w:rsidP="00653498">
      <w:pPr>
        <w:pStyle w:val="af0"/>
        <w:adjustRightInd w:val="0"/>
        <w:snapToGrid w:val="0"/>
        <w:spacing w:beforeLines="25" w:afterLines="25"/>
        <w:rPr>
          <w:rFonts w:ascii="標楷體" w:eastAsia="標楷體" w:hAnsi="標楷體"/>
          <w:szCs w:val="28"/>
        </w:rPr>
      </w:pPr>
      <w:r w:rsidRPr="0056196F">
        <w:rPr>
          <w:rFonts w:ascii="標楷體" w:eastAsia="標楷體" w:hAnsi="標楷體"/>
          <w:snapToGrid w:val="0"/>
        </w:rPr>
        <w:br w:type="page"/>
      </w:r>
      <w:r w:rsidRPr="0056196F">
        <w:rPr>
          <w:rFonts w:ascii="標楷體" w:eastAsia="標楷體" w:hAnsi="標楷體" w:hint="eastAsia"/>
          <w:szCs w:val="28"/>
        </w:rPr>
        <w:lastRenderedPageBreak/>
        <w:t>三、</w:t>
      </w:r>
      <w:r w:rsidRPr="0056196F">
        <w:rPr>
          <w:rFonts w:ascii="標楷體" w:eastAsia="標楷體" w:hAnsi="標楷體"/>
          <w:szCs w:val="28"/>
        </w:rPr>
        <w:t>本學期</w:t>
      </w:r>
      <w:r w:rsidRPr="0056196F">
        <w:rPr>
          <w:rFonts w:ascii="標楷體" w:eastAsia="標楷體" w:hAnsi="標楷體" w:hint="eastAsia"/>
          <w:szCs w:val="28"/>
        </w:rPr>
        <w:t>課程架構</w:t>
      </w:r>
      <w:r w:rsidRPr="0056196F">
        <w:rPr>
          <w:rFonts w:ascii="標楷體" w:eastAsia="標楷體" w:hAnsi="標楷體"/>
          <w:szCs w:val="28"/>
        </w:rPr>
        <w:t>：</w:t>
      </w:r>
    </w:p>
    <w:p w:rsidR="00133494" w:rsidRPr="007F0D13" w:rsidRDefault="00133494" w:rsidP="00653498">
      <w:pPr>
        <w:adjustRightInd w:val="0"/>
        <w:snapToGrid w:val="0"/>
        <w:spacing w:beforeLines="50" w:line="0" w:lineRule="atLeast"/>
        <w:jc w:val="both"/>
        <w:rPr>
          <w:rFonts w:ascii="標楷體" w:eastAsia="標楷體" w:hAnsi="標楷體"/>
          <w:snapToGrid w:val="0"/>
          <w:kern w:val="0"/>
          <w:sz w:val="36"/>
          <w:szCs w:val="36"/>
        </w:rPr>
      </w:pPr>
      <w:r w:rsidRPr="0050142A">
        <w:rPr>
          <w:rFonts w:ascii="標楷體" w:eastAsia="標楷體" w:hAnsi="標楷體"/>
          <w:b/>
          <w:snapToGrid w:val="0"/>
          <w:kern w:val="0"/>
          <w:sz w:val="36"/>
          <w:szCs w:val="36"/>
          <w:u w:val="single"/>
        </w:rPr>
        <w:t xml:space="preserve">(自然5下) </w:t>
      </w:r>
      <w:r w:rsidRPr="0050142A">
        <w:rPr>
          <w:rFonts w:ascii="標楷體" w:eastAsia="標楷體" w:hAnsi="標楷體"/>
          <w:b/>
          <w:snapToGrid w:val="0"/>
          <w:kern w:val="0"/>
          <w:sz w:val="36"/>
          <w:szCs w:val="36"/>
        </w:rPr>
        <w:t>課程架構圖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</w:p>
    <w:p w:rsidR="00133494" w:rsidRPr="0050142A" w:rsidRDefault="00653498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>
        <w:rPr>
          <w:rFonts w:ascii="標楷體" w:eastAsia="標楷體" w:hAnsi="標楷體"/>
          <w:noProof/>
          <w:kern w:val="0"/>
        </w:rPr>
        <w:pict>
          <v:group id="_x0000_s2066" style="position:absolute;left:0;text-align:left;margin-left:99pt;margin-top:15.25pt;width:416.45pt;height:267.4pt;z-index:251661312" coordorigin="1827,3087" coordsize="8329,5348">
            <v:shape id="_x0000_s2067" type="#_x0000_t202" style="position:absolute;left:1827;top:4951;width:1698;height:1390">
              <v:textbox style="mso-next-textbox:#_x0000_s2067">
                <w:txbxContent>
                  <w:p w:rsidR="00133494" w:rsidRDefault="00133494" w:rsidP="00133494">
                    <w:pPr>
                      <w:spacing w:line="400" w:lineRule="exact"/>
                      <w:jc w:val="center"/>
                      <w:rPr>
                        <w:rFonts w:ascii="新細明體" w:hAnsi="新細明體"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 w:val="28"/>
                        <w:szCs w:val="28"/>
                      </w:rPr>
                      <w:t>自然5下</w:t>
                    </w:r>
                  </w:p>
                  <w:p w:rsidR="00133494" w:rsidRDefault="00133494" w:rsidP="00133494">
                    <w:pPr>
                      <w:jc w:val="center"/>
                      <w:rPr>
                        <w:rFonts w:ascii="新細明體" w:hAnsi="新細明體"/>
                        <w:sz w:val="28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 w:val="28"/>
                        <w:szCs w:val="28"/>
                      </w:rPr>
                      <w:t>(第6冊)</w:t>
                    </w:r>
                  </w:p>
                  <w:p w:rsidR="00133494" w:rsidRDefault="00133494" w:rsidP="00133494">
                    <w:pPr>
                      <w:rPr>
                        <w:sz w:val="28"/>
                      </w:rPr>
                    </w:pPr>
                  </w:p>
                </w:txbxContent>
              </v:textbox>
            </v:shape>
            <v:line id="_x0000_s2068" style="position:absolute" from="3841,3511" to="3842,8011" strokeweight="1.5pt"/>
            <v:line id="_x0000_s2069" style="position:absolute;mso-wrap-edited:f" from="3479,5671" to="3825,5671" strokeweight="1.5pt"/>
            <v:line id="_x0000_s2070" style="position:absolute;mso-wrap-edited:f" from="3842,8011" to="7802,8011" wrapcoords="-847 0 -847 0 22024 0 22024 0 -847 0" strokeweight="1.5pt"/>
            <v:line id="_x0000_s2071" style="position:absolute;mso-wrap-edited:f" from="3842,4951" to="7802,4951" wrapcoords="-847 0 -847 0 22024 0 22024 0 -847 0" strokeweight="1.5pt"/>
            <v:line id="_x0000_s2072" style="position:absolute;mso-wrap-edited:f" from="3842,3511" to="7802,3511" wrapcoords="-847 0 -847 0 22024 0 22024 0 -847 0" strokeweight="1.5pt"/>
            <v:line id="_x0000_s2073" style="position:absolute;mso-wrap-edited:f" from="3842,6391" to="7802,6391" wrapcoords="-847 0 -847 0 22024 0 22024 0 -847 0" strokeweight="1.5pt"/>
            <v:shape id="_x0000_s2074" type="#_x0000_t202" style="position:absolute;left:4382;top:3087;width:2551;height:964" strokeweight="3pt">
              <v:stroke linestyle="thinThin"/>
              <v:textbox style="mso-next-textbox:#_x0000_s2074">
                <w:txbxContent>
                  <w:p w:rsidR="00133494" w:rsidRDefault="00133494" w:rsidP="00133494">
                    <w:pPr>
                      <w:jc w:val="center"/>
                      <w:rPr>
                        <w:rFonts w:ascii="新細明體" w:hAnsi="新細明體"/>
                        <w:color w:val="000000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第一單元</w:t>
                    </w:r>
                  </w:p>
                  <w:p w:rsidR="00133494" w:rsidRDefault="00133494" w:rsidP="00133494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璀璨的星空</w:t>
                    </w:r>
                  </w:p>
                </w:txbxContent>
              </v:textbox>
            </v:shape>
            <v:shape id="_x0000_s2075" type="#_x0000_t202" style="position:absolute;left:7435;top:3087;width:2721;height:964" strokeweight="3pt">
              <v:stroke linestyle="thinThin"/>
              <v:textbox style="mso-next-textbox:#_x0000_s2075">
                <w:txbxContent>
                  <w:p w:rsidR="00133494" w:rsidRDefault="00133494" w:rsidP="00133494">
                    <w:pPr>
                      <w:numPr>
                        <w:ilvl w:val="0"/>
                        <w:numId w:val="5"/>
                      </w:numPr>
                      <w:spacing w:line="0" w:lineRule="atLeast"/>
                      <w:rPr>
                        <w:rFonts w:ascii="新細明體" w:hAnsi="新細明體"/>
                        <w:color w:val="000000"/>
                        <w:sz w:val="20"/>
                        <w:szCs w:val="20"/>
                      </w:rPr>
                    </w:pPr>
                    <w:r w:rsidRPr="0077741B">
                      <w:rPr>
                        <w:rFonts w:ascii="新細明體" w:hAnsi="新細明體" w:hint="eastAsia"/>
                        <w:color w:val="000000"/>
                        <w:sz w:val="20"/>
                        <w:szCs w:val="20"/>
                      </w:rPr>
                      <w:t>星星</w:t>
                    </w:r>
                    <w:r>
                      <w:rPr>
                        <w:rFonts w:ascii="新細明體" w:hAnsi="新細明體" w:hint="eastAsia"/>
                        <w:color w:val="000000"/>
                        <w:sz w:val="20"/>
                        <w:szCs w:val="20"/>
                      </w:rPr>
                      <w:t>與星座</w:t>
                    </w:r>
                  </w:p>
                  <w:p w:rsidR="00133494" w:rsidRDefault="00133494" w:rsidP="00133494">
                    <w:pPr>
                      <w:numPr>
                        <w:ilvl w:val="0"/>
                        <w:numId w:val="5"/>
                      </w:numPr>
                      <w:spacing w:line="0" w:lineRule="atLeast"/>
                      <w:rPr>
                        <w:rFonts w:ascii="新細明體" w:hAnsi="新細明體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 w:val="20"/>
                        <w:szCs w:val="20"/>
                      </w:rPr>
                      <w:t>利用星座盤觀測</w:t>
                    </w:r>
                    <w:r w:rsidRPr="0077741B">
                      <w:rPr>
                        <w:rFonts w:ascii="新細明體" w:hAnsi="新細明體" w:hint="eastAsia"/>
                        <w:color w:val="000000"/>
                        <w:sz w:val="20"/>
                        <w:szCs w:val="20"/>
                      </w:rPr>
                      <w:t>星星</w:t>
                    </w:r>
                  </w:p>
                  <w:p w:rsidR="00133494" w:rsidRPr="00EF3409" w:rsidRDefault="00133494" w:rsidP="00133494">
                    <w:pPr>
                      <w:numPr>
                        <w:ilvl w:val="0"/>
                        <w:numId w:val="5"/>
                      </w:numPr>
                      <w:spacing w:line="0" w:lineRule="atLeast"/>
                      <w:rPr>
                        <w:rFonts w:ascii="新細明體" w:hAnsi="新細明體"/>
                        <w:color w:val="000000"/>
                        <w:sz w:val="20"/>
                        <w:szCs w:val="20"/>
                      </w:rPr>
                    </w:pPr>
                    <w:r w:rsidRPr="0077741B">
                      <w:rPr>
                        <w:rFonts w:ascii="新細明體" w:hAnsi="新細明體" w:hint="eastAsia"/>
                        <w:color w:val="000000"/>
                        <w:sz w:val="20"/>
                        <w:szCs w:val="20"/>
                      </w:rPr>
                      <w:t>尋找北極星</w:t>
                    </w:r>
                  </w:p>
                </w:txbxContent>
              </v:textbox>
            </v:shape>
            <v:shape id="_x0000_s2076" type="#_x0000_t202" style="position:absolute;left:7435;top:6031;width:2721;height:1196" strokeweight="3pt">
              <v:stroke linestyle="thinThin"/>
              <v:textbox style="mso-next-textbox:#_x0000_s2076">
                <w:txbxContent>
                  <w:p w:rsidR="00133494" w:rsidRDefault="00133494" w:rsidP="00133494">
                    <w:pPr>
                      <w:numPr>
                        <w:ilvl w:val="0"/>
                        <w:numId w:val="6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>
                      <w:rPr>
                        <w:rFonts w:ascii="新細明體" w:hint="eastAsia"/>
                        <w:sz w:val="20"/>
                        <w:szCs w:val="20"/>
                      </w:rPr>
                      <w:t>動物的運動</w:t>
                    </w:r>
                  </w:p>
                  <w:p w:rsidR="00133494" w:rsidRDefault="00133494" w:rsidP="00133494">
                    <w:pPr>
                      <w:numPr>
                        <w:ilvl w:val="0"/>
                        <w:numId w:val="6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>
                      <w:rPr>
                        <w:rFonts w:ascii="新細明體" w:hint="eastAsia"/>
                        <w:sz w:val="20"/>
                        <w:szCs w:val="20"/>
                      </w:rPr>
                      <w:t>動物的繁殖和育幼</w:t>
                    </w:r>
                  </w:p>
                  <w:p w:rsidR="00133494" w:rsidRPr="005A5204" w:rsidRDefault="00133494" w:rsidP="00133494">
                    <w:pPr>
                      <w:numPr>
                        <w:ilvl w:val="0"/>
                        <w:numId w:val="6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>
                      <w:rPr>
                        <w:rFonts w:ascii="新細明體" w:hint="eastAsia"/>
                        <w:sz w:val="20"/>
                        <w:szCs w:val="20"/>
                      </w:rPr>
                      <w:t>動物的求生之道</w:t>
                    </w:r>
                  </w:p>
                </w:txbxContent>
              </v:textbox>
            </v:shape>
            <v:shape id="_x0000_s2077" type="#_x0000_t202" style="position:absolute;left:4382;top:6031;width:2551;height:964" strokeweight="3pt">
              <v:stroke linestyle="thinThin"/>
              <v:textbox style="mso-next-textbox:#_x0000_s2077">
                <w:txbxContent>
                  <w:p w:rsidR="00133494" w:rsidRDefault="00133494" w:rsidP="00133494">
                    <w:pPr>
                      <w:jc w:val="center"/>
                      <w:rPr>
                        <w:rFonts w:ascii="新細明體" w:hAnsi="新細明體"/>
                        <w:color w:val="000000"/>
                        <w:szCs w:val="28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第三單元</w:t>
                    </w:r>
                  </w:p>
                  <w:p w:rsidR="00133494" w:rsidRDefault="00133494" w:rsidP="00133494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動物大觀園</w:t>
                    </w:r>
                  </w:p>
                </w:txbxContent>
              </v:textbox>
            </v:shape>
            <v:shape id="_x0000_s2078" type="#_x0000_t202" style="position:absolute;left:4382;top:7471;width:2551;height:964;mso-wrap-edited:f" wrapcoords="-180 0 -180 21600 21780 21600 21780 0 -180 0" strokeweight="3pt">
              <v:stroke linestyle="thinThin"/>
              <v:textbox style="mso-next-textbox:#_x0000_s2078">
                <w:txbxContent>
                  <w:p w:rsidR="00133494" w:rsidRDefault="00133494" w:rsidP="00133494">
                    <w:pPr>
                      <w:spacing w:line="0" w:lineRule="atLeast"/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</w:rPr>
                      <w:t>第四單元</w:t>
                    </w:r>
                  </w:p>
                  <w:p w:rsidR="00133494" w:rsidRPr="00EF3409" w:rsidRDefault="00133494" w:rsidP="00133494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</w:rPr>
                      <w:t>防鏽與食品保存</w:t>
                    </w:r>
                  </w:p>
                </w:txbxContent>
              </v:textbox>
            </v:shape>
            <v:shape id="_x0000_s2079" type="#_x0000_t202" style="position:absolute;left:7435;top:7471;width:2721;height:964;mso-wrap-edited:f" wrapcoords="-141 0 -141 21600 21741 21600 21741 0 -141 0" strokeweight="3pt">
              <v:stroke linestyle="thinThin"/>
              <v:textbox style="mso-next-textbox:#_x0000_s2079">
                <w:txbxContent>
                  <w:p w:rsidR="00133494" w:rsidRDefault="00133494" w:rsidP="00133494">
                    <w:pPr>
                      <w:numPr>
                        <w:ilvl w:val="0"/>
                        <w:numId w:val="3"/>
                      </w:numPr>
                      <w:spacing w:line="0" w:lineRule="atLeast"/>
                      <w:rPr>
                        <w:rFonts w:ascii="新細明體" w:hAnsi="新細明體"/>
                        <w:sz w:val="20"/>
                        <w:szCs w:val="20"/>
                      </w:rPr>
                    </w:pPr>
                    <w:r w:rsidRPr="00022A5E">
                      <w:rPr>
                        <w:rFonts w:ascii="新細明體" w:hAnsi="新細明體" w:hint="eastAsia"/>
                        <w:sz w:val="20"/>
                        <w:szCs w:val="20"/>
                      </w:rPr>
                      <w:t>防鏽</w:t>
                    </w:r>
                  </w:p>
                  <w:p w:rsidR="00133494" w:rsidRPr="00EF3409" w:rsidRDefault="00133494" w:rsidP="00133494">
                    <w:pPr>
                      <w:numPr>
                        <w:ilvl w:val="0"/>
                        <w:numId w:val="3"/>
                      </w:numPr>
                      <w:spacing w:line="0" w:lineRule="atLeast"/>
                      <w:rPr>
                        <w:rFonts w:ascii="新細明體" w:hAnsi="新細明體"/>
                        <w:sz w:val="20"/>
                        <w:szCs w:val="20"/>
                      </w:rPr>
                    </w:pPr>
                    <w:r w:rsidRPr="00022A5E">
                      <w:rPr>
                        <w:rFonts w:ascii="新細明體" w:hAnsi="新細明體" w:hint="eastAsia"/>
                        <w:sz w:val="20"/>
                        <w:szCs w:val="20"/>
                      </w:rPr>
                      <w:t>食品保存</w:t>
                    </w:r>
                  </w:p>
                </w:txbxContent>
              </v:textbox>
            </v:shape>
            <v:shape id="_x0000_s2080" type="#_x0000_t202" style="position:absolute;left:4382;top:4527;width:2551;height:964" strokeweight="3pt">
              <v:stroke linestyle="thinThin"/>
              <v:textbox style="mso-next-textbox:#_x0000_s2080">
                <w:txbxContent>
                  <w:p w:rsidR="00133494" w:rsidRDefault="00133494" w:rsidP="00133494">
                    <w:pPr>
                      <w:spacing w:line="0" w:lineRule="atLeast"/>
                      <w:jc w:val="center"/>
                      <w:rPr>
                        <w:rFonts w:ascii="新細明體" w:hAnsi="新細明體"/>
                      </w:rPr>
                    </w:pPr>
                    <w:r>
                      <w:rPr>
                        <w:rFonts w:ascii="新細明體" w:hAnsi="新細明體" w:hint="eastAsia"/>
                        <w:color w:val="000000"/>
                        <w:szCs w:val="28"/>
                      </w:rPr>
                      <w:t>第二單元</w:t>
                    </w:r>
                  </w:p>
                  <w:p w:rsidR="00133494" w:rsidRDefault="00133494" w:rsidP="00133494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</w:rPr>
                      <w:t>水溶液</w:t>
                    </w:r>
                  </w:p>
                </w:txbxContent>
              </v:textbox>
            </v:shape>
            <v:shape id="_x0000_s2081" type="#_x0000_t202" style="position:absolute;left:7435;top:4527;width:2721;height:964" strokeweight="3pt">
              <v:stroke linestyle="thinThin"/>
              <v:textbox style="mso-next-textbox:#_x0000_s2081">
                <w:txbxContent>
                  <w:p w:rsidR="00133494" w:rsidRPr="00022A5E" w:rsidRDefault="00133494" w:rsidP="00133494">
                    <w:pPr>
                      <w:numPr>
                        <w:ilvl w:val="0"/>
                        <w:numId w:val="4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>
                      <w:rPr>
                        <w:rFonts w:ascii="新細明體" w:hint="eastAsia"/>
                        <w:sz w:val="20"/>
                        <w:szCs w:val="20"/>
                      </w:rPr>
                      <w:t>溶解在水中的物質</w:t>
                    </w:r>
                  </w:p>
                  <w:p w:rsidR="00133494" w:rsidRPr="00022A5E" w:rsidRDefault="00133494" w:rsidP="00133494">
                    <w:pPr>
                      <w:numPr>
                        <w:ilvl w:val="0"/>
                        <w:numId w:val="4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 w:rsidRPr="00022A5E">
                      <w:rPr>
                        <w:rFonts w:ascii="新細明體" w:hint="eastAsia"/>
                        <w:sz w:val="20"/>
                        <w:szCs w:val="20"/>
                      </w:rPr>
                      <w:t>水溶液的酸鹼性</w:t>
                    </w:r>
                  </w:p>
                  <w:p w:rsidR="00133494" w:rsidRPr="00022A5E" w:rsidRDefault="00133494" w:rsidP="00133494">
                    <w:pPr>
                      <w:numPr>
                        <w:ilvl w:val="0"/>
                        <w:numId w:val="4"/>
                      </w:numPr>
                      <w:spacing w:line="0" w:lineRule="atLeast"/>
                      <w:jc w:val="both"/>
                      <w:rPr>
                        <w:rFonts w:ascii="新細明體"/>
                        <w:sz w:val="20"/>
                        <w:szCs w:val="20"/>
                      </w:rPr>
                    </w:pPr>
                    <w:r w:rsidRPr="00022A5E">
                      <w:rPr>
                        <w:rFonts w:ascii="新細明體" w:hint="eastAsia"/>
                        <w:sz w:val="20"/>
                        <w:szCs w:val="20"/>
                      </w:rPr>
                      <w:t>水溶液的導電性</w:t>
                    </w:r>
                  </w:p>
                  <w:p w:rsidR="00133494" w:rsidRPr="0077741B" w:rsidRDefault="00133494" w:rsidP="00133494">
                    <w:pPr>
                      <w:numPr>
                        <w:ilvl w:val="0"/>
                        <w:numId w:val="4"/>
                      </w:numPr>
                      <w:spacing w:line="0" w:lineRule="atLeast"/>
                      <w:rPr>
                        <w:rFonts w:ascii="新細明體" w:hAnsi="新細明體"/>
                        <w:color w:val="000000"/>
                        <w:sz w:val="20"/>
                        <w:szCs w:val="20"/>
                      </w:rPr>
                    </w:pPr>
                  </w:p>
                  <w:p w:rsidR="00133494" w:rsidRPr="0077741B" w:rsidRDefault="00133494" w:rsidP="00133494">
                    <w:pPr>
                      <w:numPr>
                        <w:ilvl w:val="0"/>
                        <w:numId w:val="4"/>
                      </w:numPr>
                      <w:spacing w:line="0" w:lineRule="atLeast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</v:group>
        </w:pict>
      </w:r>
      <w:r w:rsidR="00133494" w:rsidRPr="0050142A">
        <w:rPr>
          <w:rFonts w:ascii="標楷體" w:eastAsia="標楷體" w:hAnsi="標楷體"/>
          <w:snapToGrid w:val="0"/>
          <w:kern w:val="0"/>
        </w:rPr>
        <w:br w:type="page"/>
      </w:r>
      <w:r w:rsidR="00133494" w:rsidRPr="0050142A">
        <w:rPr>
          <w:rFonts w:ascii="標楷體" w:eastAsia="標楷體" w:hAnsi="標楷體"/>
          <w:b/>
          <w:snapToGrid w:val="0"/>
          <w:kern w:val="0"/>
        </w:rPr>
        <w:lastRenderedPageBreak/>
        <w:t>參考書目與網站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1.王永川等（2014）。天文年鑑2015。臺北市：臺北市立天文科學教育館。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2.高涌泉、曹亮吉、徐光台、姚珩、吳俊輝（2013）：星空協奏曲。臺北市：國立臺灣大學出版中心。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3.張旭（2012）。神秘的星空—開啟幻想之門的50 個星座故事。新北市：智學堂文化。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4.幼福編輯部（2012）。圖解天文小百科。新北市：幼福文化。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5.藤井旭著／蘇聖翔譯（2011）。春夏秋冬—天文星座觀測趣。新北市：瑞昇文化。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6.鄭秀能著（2003）。星座故事。臺北市：國立臺灣科學教育館。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7.百通圖書編輯部（1997～1998）。星星俱樂部（1）～（10）。新北市：百通圖書。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8.Gomdori Co.著／Hong Jong Hyun繪／徐月珠譯（2009）。科學實驗王1—酸鹼中和。臺北市：三采文化。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9.飛岡健著（1988）。物理與化學趣談。新北市：世茂出版社。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10.朱耀沂著（2002）。午茶昆蟲學。臺北市：玉山社出版事業股份有限公司。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11.里內藍著（2002）。探索大自然圖鑑。新北市：藍哥文化出版社。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12.林英典（2002）。野鳥世界大探索。臺中市：晨星出版有限公司。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13.張光明著（2002）。動植物大搜奇。臺北市：新自然主義股份有限公司。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14.曾桂香著（2000）。動物小寶寶。新北市：小牛津國際文化事業有限公司。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15.童心美著（2000）。動物大世界。新北市：小牛津國際文化事業有限公司。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16.蔡承志著（2000）。鳥類的祕密生活。臺北市：貓頭鷹出版社。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17.蔡承志著（2000）。螞蟻．螞蟻：威爾森與霍德伯勒螞蟻探索之旅。臺北市：遠流出版事業股份有限公司。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18.談天賜著（2000）。分類和演化。臺北市：圖文出版社。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19.張麗瓊著（1999）。肌肉與骨骼。臺北市：遠哲科學教育基金會。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20.伊恩</w:t>
      </w:r>
      <w:r w:rsidRPr="0050142A">
        <w:rPr>
          <w:rFonts w:ascii="標楷體" w:eastAsia="標楷體" w:hAnsi="標楷體"/>
          <w:snapToGrid w:val="0"/>
          <w:kern w:val="0"/>
        </w:rPr>
        <w:sym w:font="Wingdings" w:char="F09F"/>
      </w:r>
      <w:r w:rsidRPr="0050142A">
        <w:rPr>
          <w:rFonts w:ascii="標楷體" w:eastAsia="標楷體" w:hAnsi="標楷體"/>
          <w:snapToGrid w:val="0"/>
          <w:kern w:val="0"/>
        </w:rPr>
        <w:t>里德帕斯著（1999）。天文觀星圖鑑。臺北市：貓頭鷹出版。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21.李惠珠著（1998）。奇妙的昆蟲世界。高雄市：護幼社文化事業有限公司。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22.李惠珠著（1998）。神奇的動物世界。高雄市：護幼社文化事業有限公司。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23.陳一南著（1998）。探索神祕大自然4─動物們吃的百態。新北市：人類文化事業有限公司。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24.陳昱廷著（1998）。荒野搜奇。新北市：協和國際多媒體股份有限公司。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25.小森厚著（1996）。動物的媽媽。新北市：臺灣英文雜誌有限公司。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26.王國科著（1996）。蛋。臺北市：理科出版社有限公司。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27.王國科著（1996）。鳥。臺北市：理科出版社有限公司。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28.李哲夫著（1996）。蜜蜂世界。臺北市：圖文出版社。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29.徐嘉宏著（1996）。動物的學習。臺北市：圖文出版社。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30.彭武康著（1996）。螞蟻王國。臺北市：圖文出版社。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31.林淑英、謝秀芬編著（1995）。小小動物專家。新北市：童英社文化事業有限公司。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32.綠地球國際有限公司編著（1992）。生物自然科學大百科1─生物與動物。臺北市：綠地球國際有限公司。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  <w:u w:val="single"/>
        </w:rPr>
      </w:pPr>
      <w:r w:rsidRPr="0050142A">
        <w:rPr>
          <w:rFonts w:ascii="標楷體" w:eastAsia="標楷體" w:hAnsi="標楷體"/>
          <w:snapToGrid w:val="0"/>
          <w:kern w:val="0"/>
        </w:rPr>
        <w:t>33.綠地球國際有限公司編著（1992）。自然科學大百科3─脊椎動物。臺北市：綠地球國際有限公司。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lastRenderedPageBreak/>
        <w:t>34.BomBom Story著∕徐月珠譯∕金德永繪（2016）。漫畫大英百科【生物地科3】：微生物。臺北市：三采文化。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 xml:space="preserve">35.李載濤（1986）。大自然教室（9）。臺北：美語世界出版社。 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 xml:space="preserve">36.孫寶年（1986）。科學圖書館──食品科技。臺北：圖文出版社。 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37.科學小芽子：http://www.bud.org.tw/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38.臺北市立天文教育館：http://www.tam.gov.tw/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39.中央氣象局全球資訊網／天文：http://www.cwb.gov.tw/V7/astronomy/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40.生活化學網路課程：http://chemedu.pu.edu.tw/lifechem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41.科學教育學習網：http://science.edu.tw/index.html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42.奇妙的螞蟻社會：http://web2.nmns.edu.tw/PubLib/NewsLetter/91/174/12.htm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43.動物行為的奧祕：http://life.fhl.net/Science/life/animal.htm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44.寶貝海洋陪珊瑚產卵：http://www.pts.org.tw/~web01/coral/index.htm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45.南極小百科：http://penguin.go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50142A">
          <w:rPr>
            <w:rFonts w:ascii="標楷體" w:eastAsia="標楷體" w:hAnsi="標楷體"/>
            <w:snapToGrid w:val="0"/>
            <w:kern w:val="0"/>
          </w:rPr>
          <w:t>2c</w:t>
        </w:r>
      </w:smartTag>
      <w:r w:rsidRPr="0050142A">
        <w:rPr>
          <w:rFonts w:ascii="標楷體" w:eastAsia="標楷體" w:hAnsi="標楷體"/>
          <w:snapToGrid w:val="0"/>
          <w:kern w:val="0"/>
        </w:rPr>
        <w:t>.info/info/index.htm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46.國立自然科學博物館：http://www.nmns.edu.tw/</w:t>
      </w:r>
    </w:p>
    <w:p w:rsidR="00133494" w:rsidRPr="0050142A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snapToGrid w:val="0"/>
          <w:kern w:val="0"/>
        </w:rPr>
      </w:pPr>
      <w:r w:rsidRPr="0050142A">
        <w:rPr>
          <w:rFonts w:ascii="標楷體" w:eastAsia="標楷體" w:hAnsi="標楷體"/>
          <w:snapToGrid w:val="0"/>
          <w:kern w:val="0"/>
        </w:rPr>
        <w:t>47.楊懿如的青蛙學堂：http://www.froghome.idv.tw/</w:t>
      </w:r>
    </w:p>
    <w:p w:rsidR="00133494" w:rsidRPr="006B7E2B" w:rsidRDefault="00133494" w:rsidP="00133494">
      <w:pPr>
        <w:adjustRightInd w:val="0"/>
        <w:snapToGrid w:val="0"/>
        <w:spacing w:line="0" w:lineRule="atLeast"/>
        <w:jc w:val="both"/>
        <w:rPr>
          <w:rFonts w:ascii="標楷體" w:eastAsia="標楷體" w:hAnsi="標楷體"/>
          <w:b/>
          <w:sz w:val="36"/>
          <w:szCs w:val="36"/>
          <w:u w:val="single"/>
        </w:rPr>
        <w:sectPr w:rsidR="00133494" w:rsidRPr="006B7E2B" w:rsidSect="005A4281">
          <w:pgSz w:w="16838" w:h="11906" w:orient="landscape" w:code="9"/>
          <w:pgMar w:top="567" w:right="567" w:bottom="567" w:left="567" w:header="567" w:footer="567" w:gutter="0"/>
          <w:cols w:space="425"/>
          <w:docGrid w:type="lines" w:linePitch="360"/>
        </w:sectPr>
      </w:pPr>
      <w:r w:rsidRPr="0050142A">
        <w:rPr>
          <w:rFonts w:ascii="標楷體" w:eastAsia="標楷體" w:hAnsi="標楷體"/>
          <w:snapToGrid w:val="0"/>
          <w:kern w:val="0"/>
        </w:rPr>
        <w:t>48.微生物的世界︰http://www.scu.edu.tw/microbio/microbe.htm</w:t>
      </w:r>
    </w:p>
    <w:p w:rsidR="00133494" w:rsidRDefault="00133494" w:rsidP="00653498">
      <w:pPr>
        <w:pStyle w:val="af0"/>
        <w:adjustRightInd w:val="0"/>
        <w:snapToGrid w:val="0"/>
        <w:spacing w:beforeLines="25" w:afterLines="25"/>
        <w:rPr>
          <w:rFonts w:ascii="標楷體" w:eastAsia="標楷體" w:hAnsi="標楷體"/>
        </w:rPr>
      </w:pPr>
      <w:r w:rsidRPr="0056196F">
        <w:rPr>
          <w:rFonts w:ascii="標楷體" w:eastAsia="標楷體" w:hAnsi="標楷體" w:hint="eastAsia"/>
        </w:rPr>
        <w:lastRenderedPageBreak/>
        <w:t>四、</w:t>
      </w:r>
      <w:r w:rsidRPr="0056196F">
        <w:rPr>
          <w:rFonts w:ascii="標楷體" w:eastAsia="標楷體" w:hAnsi="標楷體"/>
        </w:rPr>
        <w:t>本學期</w:t>
      </w:r>
      <w:r>
        <w:rPr>
          <w:rFonts w:ascii="標楷體" w:eastAsia="標楷體" w:hAnsi="標楷體" w:hint="eastAsia"/>
        </w:rPr>
        <w:t>課程內涵</w:t>
      </w:r>
      <w:r w:rsidRPr="0056196F">
        <w:rPr>
          <w:rFonts w:ascii="標楷體" w:eastAsia="標楷體" w:hAnsi="標楷體"/>
        </w:rPr>
        <w:t>：</w:t>
      </w:r>
    </w:p>
    <w:tbl>
      <w:tblPr>
        <w:tblW w:w="158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843"/>
        <w:gridCol w:w="3685"/>
        <w:gridCol w:w="709"/>
        <w:gridCol w:w="1563"/>
        <w:gridCol w:w="1400"/>
        <w:gridCol w:w="2323"/>
        <w:gridCol w:w="2142"/>
        <w:gridCol w:w="1148"/>
      </w:tblGrid>
      <w:tr w:rsidR="00133494" w:rsidRPr="00911BC0" w:rsidTr="0074369A">
        <w:trPr>
          <w:tblHeader/>
        </w:trPr>
        <w:tc>
          <w:tcPr>
            <w:tcW w:w="993" w:type="dxa"/>
            <w:shd w:val="clear" w:color="auto" w:fill="C0C0C0"/>
            <w:vAlign w:val="center"/>
          </w:tcPr>
          <w:p w:rsidR="00133494" w:rsidRPr="00673ABD" w:rsidRDefault="00133494" w:rsidP="0090623A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 w:rsidRPr="004E4D55">
              <w:rPr>
                <w:rFonts w:ascii="標楷體" w:eastAsia="標楷體" w:hAnsi="標楷體"/>
                <w:b/>
              </w:rPr>
              <w:t>週</w:t>
            </w:r>
            <w:r w:rsidRPr="004E4D55">
              <w:rPr>
                <w:rFonts w:ascii="標楷體" w:eastAsia="標楷體" w:hAnsi="標楷體" w:hint="eastAsia"/>
                <w:b/>
              </w:rPr>
              <w:t>/</w:t>
            </w:r>
            <w:r w:rsidRPr="004E4D55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843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709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563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400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</w:p>
        </w:tc>
        <w:tc>
          <w:tcPr>
            <w:tcW w:w="2323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</w:p>
        </w:tc>
        <w:tc>
          <w:tcPr>
            <w:tcW w:w="2142" w:type="dxa"/>
            <w:shd w:val="clear" w:color="auto" w:fill="C0C0C0"/>
            <w:vAlign w:val="center"/>
          </w:tcPr>
          <w:p w:rsidR="00133494" w:rsidRPr="00911BC0" w:rsidRDefault="00133494" w:rsidP="0090623A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</w:p>
        </w:tc>
        <w:tc>
          <w:tcPr>
            <w:tcW w:w="1148" w:type="dxa"/>
            <w:shd w:val="clear" w:color="auto" w:fill="C0C0C0"/>
            <w:vAlign w:val="center"/>
          </w:tcPr>
          <w:p w:rsidR="00133494" w:rsidRPr="003805C7" w:rsidRDefault="00133494" w:rsidP="0090623A">
            <w:pPr>
              <w:pStyle w:val="a7"/>
              <w:rPr>
                <w:b/>
                <w:kern w:val="2"/>
                <w:sz w:val="24"/>
              </w:rPr>
            </w:pPr>
            <w:r w:rsidRPr="003805C7">
              <w:rPr>
                <w:rFonts w:hint="eastAsia"/>
                <w:b/>
                <w:kern w:val="2"/>
                <w:sz w:val="24"/>
              </w:rPr>
              <w:t>備註</w:t>
            </w: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Default="0074369A" w:rsidP="00C12997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一</w:t>
            </w:r>
          </w:p>
          <w:p w:rsidR="0074369A" w:rsidRDefault="0074369A" w:rsidP="00C12997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2/11</w:t>
            </w:r>
          </w:p>
          <w:p w:rsidR="0074369A" w:rsidRDefault="0074369A" w:rsidP="00C12997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∣</w:t>
            </w:r>
          </w:p>
          <w:p w:rsidR="0074369A" w:rsidRPr="00C369AF" w:rsidRDefault="0074369A" w:rsidP="00C1299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kern w:val="0"/>
                <w:sz w:val="20"/>
              </w:rPr>
              <w:t>2/17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1.星星與星座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活動一：觀賞星星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1.教師藉由星空圖片，引導兒童觀察星星有大小、明亮、顏色的差異。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2.請學生分享觀星的經驗。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3.從觀星的經驗中歸納出，適合觀星的地點和時間。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4.知道光害會影響觀星。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5.從太陽引入，介紹星星和太陽一樣，是會發光、發熱的恆星。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活動二：星座故事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1.鼓勵學生主動查閱資料，並發表知道的星座故事。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2.藉由星座故事引入，介紹星座的由來。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3.認識獵戶座與天蠍座，知道中西方有相似的傳說。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4.教師介紹全天有88個星座，在臺灣無法觀察到全部的星座。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1.星星與星座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</w:p>
        </w:tc>
        <w:tc>
          <w:tcPr>
            <w:tcW w:w="2323" w:type="dxa"/>
            <w:shd w:val="clear" w:color="auto" w:fill="auto"/>
          </w:tcPr>
          <w:p w:rsidR="0074369A" w:rsidRPr="0050142A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</w:p>
          <w:p w:rsidR="0074369A" w:rsidRPr="0050142A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-1能由一些不同來源的資料，整理出一個整體性的看法。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1-3-5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3-3-0-4察覺在「以新觀點看舊資料」或「以新資料檢視舊理論」時，常可發現出新問題。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二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2.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活動一：星座盤的基本操作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1.觀察星座盤上的標示內容，例如：日期、時間、方位、北極星、星等和星團等。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2.星座盤有一個轉盤，轉盤內將整個星空裡比較重要的星座，都記錄出來；星座盤上正面是北方星空，背面是南方星空，但觀察時通常以北方星空為主。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將學生發表的項目板書在黑板上，再指出全班共同觀看，並進一步針對時間、中空的橢圓形、地平線、方位、星等、星點的大小、高度角等做一說明，方便之後利用星座盤操作的活動。例如：星座盤上的時間只標示傍晚以後至清晨時間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4.教師歸納並說明星座盤的用途，引導學生再次觀察盤面上的標示，並說明各個圖示的意義。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5.藉由太陽的高度角引入，知道星星的位置包含方位與高度角。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6.試著找尋某天夜晚某時的星空圖。提醒學生高舉星座盤後，此時星座盤上的方位就是實際的方位；星座盤上所呈現的星空，就是當時的星空。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7.依序調整觀星時間，並詢問學生在不同方位可以看見的星星，以便確實掌握每一位學生都會操作且懂得觀察星座盤面上的訊息。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8.探討觀星時需要準備的工具以及應注意的事項。例如：避免單獨進行觀星工作、選擇安全觀星地點和事先了解當地資訊、手電筒上最好用紅色玻璃紙包著、準備手錶和指北針等。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實際演練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3-3-0-2知道有些事件(如飛碟)因採證困難，無法做科學性實驗。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活動二：星星的運行（一天）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1.詢問學生一天中，星星在天空中的位置會隨著時間而改變嗎？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2.進行觀察星星一天中的位置變化活動。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3.活動前，先準備藥用酒精和棉花（或衛生紙），可將油性筆畫錯的部分擦拭掉。提醒學生以星點較單純的星座為觀察對象，避免不同時間的星點重疊，不易觀察。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4.以某一天不同時間點觀測星點，觀察該星點一天中的位置變化。提醒學生注意時刻及方位。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5.藉由實際操作，知道星星由東方升起西方落下。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6.引導學生進一步觀察東方有些星星升起，有些星星從西方落至地平線下方而看不見。建立一天中不同時間所能看見的星星不太相同的概念。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7.同一地區，隨著觀察時間，可以發現星星的位置會改變，且星座的形狀是不會改變的。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8.想一想，星星移動位置的情形和太陽、月亮一樣嗎？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實際演練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3-3-0-2知道有些事件(如飛碟)因採證困難，無法做科學性實驗。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活動三：星星的運行（一年）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1.藉由四季星空圖，用較活潑的方式引起學生學習的興趣。例如：讓學生尋星空中較特殊的亮星，並上臺指出所在。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2.引起學生注意是否不同季節裡的夜晚，觀察到的星座仍是一樣。例如：在冬季裡觀察到的星星會是獵戶座等，在夏裡觀察到的星星會是織女星和牛郎星等。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3.進行觀察星星在不同日期的變化活動。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4.觀察星星一年中的位置變化時，建議學生找一個東方附近的星座進行觀察，便於能持續觀察到星座的完整移動情形。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探討每天晚上在相同的時間、相同方向觀測星點，可以觀察到的星星一樣嗎？我們看到的星座，除了受南北半球的限制，同時也受到四季的影響。因為地球在公轉軌道上不斷的變換位置，所以並不是每一天都可以看見一樣的星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6.探討隨著觀測月分的改變，星星的位置如何移動。再藉由實際操作，知道星星由東往西移動。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7.歸納星點在天空中移動的位置有其運行規則。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活動四：四季星空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1.引導學生觀察冬季星空圖，察覺有幾顆星星特別明亮，將它們連接起來，剛好是一個三角形。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2.藉由冬季星空中的大三角，可以協助我們辨認其他星星。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3.觀察春季、夏季、秋季星空圖，找出各個季節星空中的亮星代表。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4.歸納四季星空的代表圖形，分別為春季大三角、夏季大三角、秋季四邊形、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冬季大三角。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2.利用星座盤觀測星星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作業評量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3-3-0-2知道有些事件(如飛碟)因採證困難，無法做科學性實驗。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五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3.尋找北極星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活動一：認識北極星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1.星座會隨著時間、月分而改變位置，所以不同的時間、季節都會看到不同的星座，詢問學生是否所有星座都會如此，再從學生思考推論中，加深星星從東方逐漸向西方移動的規則性概念，及訓練方位的邏輯性。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2.引導學生觀察課本的四張圖片，可以察覺出所有星座都會隨著時間移動，唯有北極星幾乎不會移動位置。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3.分組討論北極星的重要性。例如：辨識方位的重要性。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活動二：尋找北極星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1.說明北極星是一顆二等星，不是很亮，不容易一眼看出，所以必須藉助其他亮星來尋找。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2.進行利用北斗七星和仙后座來尋找北極星的活動。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3.利用北斗七星尋找北極星時，學生對於延長線的畫法常會畫歪，且倍數會大小不一，需要特別提醒。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4.操作星座盤，觀察秋冬季節，在北極星附近有哪些亮星。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5.提醒學生尋找北極星的方法會因季節不同而改變，在春季和夏季時，會以北斗七星找尋北極星；在秋季和冬季時，則會以仙后座找尋北極星。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6.仙后座的尋找方法稍微複雜，可利用板書搭配說明尋找的方法，重複操作幾次演練給學生看，並讓學生上臺完成，以加深學生的印象。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一、璀璨的星空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3.尋找北極星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實際演練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2-3-4-1長期觀測，發現太陽升落方位(或最大高度角)在改變，在夜晚同一時間，四季的星象也不同，但它們有年度的規律變化。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3-3-0-4察覺在「以新觀點看舊資料」或「以新資料檢視舊理論」時，常可發現出新問題。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3.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 溶解在水中的物質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活動一：取回水中的食鹽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1.探討讓鹽變回固體的可能方法。例如：用火加熱、放陽光下、放室溫中、放冷凍庫等。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2.進行「取回水中的食鹽」活動，利用鹽水滴在玻璃片上自然蒸發等方法，觀察所取回的食鹽。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3.發現水會慢慢蒸發，食鹽重新結晶。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4.引導兒童進行探討，尋找生活中溶解在水中後，也能變回固體的物質。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5.介紹生活中將溶解在水中的物質再變成固體的應用，例如：粗鹽、黑糖等。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 溶解在水中的物質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4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4-3-1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-2了解機具、材料、能源。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4-3-2-1認識農業時代的科技。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50142A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5-3-5了解海洋常見的能源、礦物資源。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2-3-1了解基本的生態原則，以及人類與自然和諧共生的關係。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七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活動一：石蕊試紙和水溶液的酸鹼性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1.引導學生探討如何分辨不同的水溶液。例如：聞味道、看顏色、看成分、用石蕊試紙檢測等。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2.觀察市面常見的各種水溶液，察覺不同水溶液的成分和性質也不相同。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3.認識石蕊試紙的使用方式，並知道如何判斷水溶液的酸鹼性。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4.進行「以石蕊試紙檢測水溶液的酸鹼性」活動，藉由實際操作學會石蕊試紙的使用，以及判斷常見水溶液的酸鹼性。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5.實驗中，不同的水溶液要用不同的滴管吸取，以免影響實驗結果。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6.實驗時務必保持桌面整潔、乾淨，避免石蕊試紙沾附之前實驗的水溶液。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7.歸納不同酸鹼性質的水溶液，讓石蕊試紙出現的顏色變化結果。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8.從石蕊試紙的顏色變化，定義中性水溶液、酸性水溶液、鹼性水溶液。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八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活動二：自製酸鹼指示劑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1.討論是否還有其他指示劑可作為檢測水溶液的酸鹼性。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2.進行「自製紫色高麗菜汁酸鹼指示劑」活動，利用紫色高麗菜汁滴入已知酸鹼性的水溶液，觀察水溶液的顏色變化。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3.觀察酸性、中性和鹼性水溶液滴入紫色高麗菜汁後的變化。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4.歸納在不同酸鹼性質的水溶液中，紫色高麗菜汁的顏色變化結果。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5.運用紫色高麗菜汁檢驗生活中的各種水溶液的酸鹼性。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6.引導兒童探討其他可以作為酸鹼指示劑的材料。例如：紅鳳菜、黑豆、羊蹄甲花、玫瑰花、鴨跖草等。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7.若時間許可，教師可鼓勵學生利用這些植物，自製酸鹼指示劑，用來檢驗水溶液的酸鹼性。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lastRenderedPageBreak/>
              <w:t>九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活動三：水溶液混合後的酸鹼性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1.進行「混合不同酸鹼性質的水溶液」活動，觀察酸性水溶液和鹼性水溶液混合後的酸鹼性質變化。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2.透過實際操作，發現酸性和鹼性水溶液混合後，不一定會變成中性。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3.引導學生進行歸納，混合後的水溶液，酸鹼性和原來的水溶液不一定相同。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活動四：水溶液在生活中的應用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1.利用網路或是圖書查詢水溶液在生活中的應用例子。例如：被蚊蟲叮咬時塗抹肥皂水、熱水壺產生水垢時，可以加入檸檬酸將水垢溶解、胃痛時服用胃藥、在酸性土壤上灑石灰等。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2.引導學生進行探討，哪些是酸性水溶液的應用、哪些是鹼性水溶液的應用，以及酸和鹼互相作用的應用。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3.了解酸性溶液和鹼性溶液可能造成身體傷害，必須要謹慎使用。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4.教師提醒學生，使用酸性和鹼性較強的水溶液時，應有大人協助並配戴手套，不同性質的水溶液也不可隨意混合使用，以免造成危險。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5.閱讀「科學小百科：檢驗水溶液的酸鹼性」，知道常見水溶液的酸鹼性質，並認識廣用試紙。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2.水溶液的酸鹼性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1-3-3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2-3-3-3探討物質的溶解性質、水溶液的導電性、酸鹼性、蒸發、擴散、脹縮、軟硬等。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3.水溶液的導電性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活動一：不同水溶液的導電性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1.探討測試水溶液導電性的操作方法。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2.利用LED組成可以導電的通路，將電線兩端分開後放入水溶液中，從LED發亮的情形，觀察水溶液的導電性。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3.進行「檢測水溶液的導電性」活動，透過實際操作發現多數的水溶液都會導電，但導電情形不太相同。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4.閱讀「科學小百科：發光二極體」，認識LED的特性及應用。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5.教師導讀「延伸閱讀：認識酸雨」，知道酸雨的成因，以及酸雨的危害，進而能在生活中實踐降低汙染及節約能源。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二、水溶液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3.水溶液的導電性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2-3-3-3探討物質的溶解性質、水溶液的導電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性、酸鹼性、蒸發、擴散、脹縮、軟硬等。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2-3-4-4知道生活環境中的大氣、大地與水，及它們彼此間的交互作用。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3-3-2參與團體活動與事務，不受性別的限制。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2-3-3認識全球性的環境議題及其對人類社會的影響，並了解相關的解決對策。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十一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1.動物的運動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活動一：肌肉、骨骼和關節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動一動自己的身體，察覺身體在運動的時候，需要運用身體哪些構造一起配合。例如：做一做頭前彎、後仰的動作，可感覺脖子內外側肌肉的收縮、舒張，和脊椎骨的動作。做一做投球等複雜的動作，感覺這些動作，是由身體多處肌肉、骨胳及關節等構造互相配合完成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2.指導學生觀察自己的手臂肌肉，在彎曲和伸展時會發生哪些變化。當手臂彎曲時，內側的肌肉會收縮，外側的肌肉會舒張；當手臂伸直時，內側的肌肉會舒張，外側的肌肉會收縮。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3.搭配雞翅膀圖片或影片，再次加深學生對肌肉、骨胳和關節互相配合完成運動的印象。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4.觀察各種動物圖片，發表不同動物的身體構造和運動方式。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5.說明各種動物因形態、身體構造、生活環境和食物等不同，而有不同的運動方式。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6.歸納動物運動方式與身體構造的關係。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7.對於有疑義的地方，可鼓勵學生課後查閱資料，再與大家分享。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1.動物的運動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2-3-2-2觀察動物形態及運動方式之特殊性及共通性。觀察動物如何保持體溫、覓食、生殖、傳遞訊息、從事社會性的行為及在棲息地調適生活等動物生態。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50142A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5-3-2說明海洋生物種類及其生活型態、棲地。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2-3-1了解基本的生態原則，以及人類與自然和諧共生的關係。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十二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2.動物的繁殖和育幼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活動一：動物的求偶行為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1.討論動物有哪些求偶的方式。例如：雄蛙會鼓起鳴囊鳴叫、螢火蟲會發出螢光、雄孔雀有一身鮮豔的羽毛等。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2.引導學生探討，動物求偶的目的為何。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3.說明動物求偶是為了吸引異性的注意，進而達到交配繁殖後代的目的。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活動二：動物的生殖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1.指導學生觀察各種動物的繁殖資料。例如：蝴蝶以產卵方式繁殖後代，狗媽媽生下小狗的方式和人類相似；蝴蝶產卵數量很多，狗媽媽一次產下的小狗數量較少。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2.以課本的圖片引導學生發表看過動物繁殖的經驗，並進行蒐集各種動物的繁殖資料。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3.引導學生察覺並比較卵生和胎生動物的異同。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2.動物的繁殖和育幼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2-3-2-2觀察動物形態及運動方式之特殊性及共通性。觀察動物如何保持體溫、覓食、生殖、傳遞訊息、從事社會性的行為及在棲息地調適生活等動物生態。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2-3-2-3知道動物卵生、胎生、育幼等繁殖行為，發現動物、植物它們的子代與親代之間有相似性，但也有不同。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1-3-1認知青春期不同性別者身體的發展與保健。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5-3-2說明海洋生物種類及其生活型態、棲地。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2-3-1了解基本的生態原則，以及人類與自然和諧共生的關係。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十三5.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2.動物的繁殖和育幼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活動三：代代相傳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1.觀察各種生物的親代與子代，它們的外形特徵有哪些相同與相異之處。大部分學生有飼養動物和種植植物的經驗，這些經驗都可作為討論的材料。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2.觀察自己和家人的外表特徵，找出相似之處。例如：美人尖、雙眼皮、捲舌、酒窩等。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活動四：動物的育幼行為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1.分組討論動物們如何餵養後代。例如：哺乳、尋找食物來餵食後代等。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2.引導學生探討動物們會怎樣保護後代。例如：育兒袋、築巢、尋找安全的庇護所等。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3.觀察動物們教導後代哪些生活技能。例如：教導幼獸獵捕或覓食的技巧等。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4.了解子代尚未獨立之前，親代為了協助其成長，會有許多育幼的行為。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2.動物的繁殖和育幼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2-3-2-2觀察動物形態及運動方式之特殊性及共通性。觀察動物如何保持體溫、覓食、生殖、傳遞訊息、從事社會性的行為及在棲息地調適生活等動物生態。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2-3-2-3知道動物卵生、胎生、育幼等繁殖行為，發現動物、植物它們的子代與親代之間有相似性，但也有不同。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1-3-1認知青春期不同性別者身體的發展與保健。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5-3-2說明海洋生物種類及其生活型態、棲地。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2-3-1了解基本的生態原則，以及人類與自然和諧共生的關係。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十四5.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3.動物的求生之道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活動一：動物的覓食行為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1.動物所吃的食物，依動物種類及生活環境而有不同。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2.利用課本圖片，分組討論各種動物的覓食方式。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3.引導學生探討動物的覓食方式和身體構造有何關係。例如：長頸鹿覓食時，利用長長的脖子和舌頭，可以取得高處的樹枝及樹葉。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活動二：避敵和禦敵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1.引導學生探討，動物為了覓食或躲避敵人，要怎樣隱藏或保護自己的行蹤。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2.利用課本圖片，觀察到有些動物具有與環境相似的體色，有些動物甚至可以根據環境改變體色；有些動物利用身體特殊構造來保護自己、嚇阻敵人。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3.動物的求生之道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2-3-2-2觀察動物形態及運動方式之特殊性及共通性。觀察動物如何保持體溫、覓食、生殖、傳遞訊息、從事社會性的行為及在棲息地調適生活等動物生態。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1-3-1認知青春期不同性別者身體的發展與保健。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5-3-2說明海洋生物種類及其生活型態、棲地。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十五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5.2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3.動物的求生之道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活動一：動物的本能和學習行為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1.了解動物有些行為一出生就會，是牠們的本能。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2.分組討論動物的本能行為有什麼特色。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3.了解動物在成長的過程中，藉著學習，可以使自己的行為更趨於熟練和多樣。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4.分組討論動物的學習能行為有什麼特色。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活動二：社會性的行為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1.教師介紹螞蟻、臺灣獼猴等群居動物，具有分工合作的現象，稱為社會性的行為。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2.引導學生探討還有哪些動物具有社會性的行為。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三、動物大觀園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3.動物的求生之道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1-3-4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1-3-4-2辨識出資料的特徵及通則性並做詮釋。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2-3-2-2觀察動物形態及運動方式之特殊性及共通性。觀察動物如何保持體溫、覓食、生殖、傳遞訊息、從事社會性的行為及在棲息地調適生活等動物生態。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1-3-1認知青春期不同性別者身體的發展與保健。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00B0F0"/>
                <w:sz w:val="20"/>
                <w:szCs w:val="20"/>
              </w:rPr>
              <w:t>【海洋教育】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5-3-2說明海洋生物種類及其生活型態、棲地。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.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1.防鏽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活動一：物品生鏽了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1.單元一開始即安排戶外活動的課程，是希望藉由探查活動引起學生學習動機。如果時間允許，盡量讓學生從實際觀察中獲得經驗。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2.找尋校園中有哪些生鏽的物品。例如：籃球場上的籃球架、籃框、水構蓋腳踏車的把手、螺絲釘、鐵釘、鐵門和欄杆等。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3.觀察這些生鏽物品有什麼共同的特徵：大都是鐵製品、生鏽的部分摸起來都是不光滑的、粗粗的感覺、顏色大都是褐色或深褐色、用力摸會有鐵屑掉下來等。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活動二：探討生鏽的原因1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1.探討容易讓物品生鏽的環境有什麼特徵：容易潮溼、較常接觸到水分、在戶外常會淋雨等。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2.探討生鏽的原因：空氣中的氧氣和水分是讓物品生鏽的主要因素。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3.進行使鐵製物品生鏽的實驗。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4.分組討論出一種導致鐵製品生鏽的原因。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5.將學生發表出來的原因板書在黑板後，再視學生學習狀況，給予變因一詞。即說明這些可能會影響實驗結果的原因，稱為變因。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6.讓學生了解兩組實驗中需要一個變因不同，其餘都相同，才能比較。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1.防鏽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資料蒐集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1-3-4-1能由一些不同來源的資料，整理出一個整體性的看法。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2-3-3-2探討氧及二氧化碳的性質；氧的製造、燃燒之了解、氧化(生鏽)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等，二氧化碳的製造、溶於水的特性、空氣污染等現象。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2-3-3-4認識促進氧化反應的環境。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2-3-6-1認識日常用品的製造材料(如木材、金屬、塑膠)。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5-3-1-3相信現象的變化有其原因，要獲得什麼結果，須營造什麼變因。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或科學的知識，可推測可能發生的事。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十七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1.防鏽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活動二：探討生鏽的原因2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1.指導學生根據所推測的生鏽原因設計實驗並進行操作。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2.觀察鋼棉生鏽的情形，並歸納生鏽原因。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3.使用食用醋來做鋼棉生鏽實驗時，醋的用量不需太多，能沾溼鋼棉即可，同時實驗的天數不可過長，以免產生過量的氣體而造成危險。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4.若想操作酸雨對生鏽的影響，可以將一個鋼棉沾自來水、一個鋼棉沾食用醋，即可比較酸性對生鏽的影響。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5.記錄鋼棉生鏽的現象。例如：可以看到袋子中有褐色的鏽水。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6.探討能讓鐵製品生鏽的原因。例如：有無水分、有無空氣、有沒有塗上油、有沒有沾上酸性液體等。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7.說明鐵生鏽的原因，以及生鏽過程中所出現的現象。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活動三：防鏽的方法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1.討論物品生鏽對生活的影響。例如：影響美觀、造成使用不便，或是減少物品的使用時限等。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2.透過使鋼棉生鏽的實驗，知道使鐵製品生鏽的原因，分組討論生活中有哪些常見的防鏽方法。例如：在腳踏車鏈條上塗油、廚具晾乾或擦乾、塗上油漆的遊樂器材、用鋁箔紙包覆針、電鍍或合金（不鏽鋼）等。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3.在生活中有許多的防鏽方法，但是學生可能較不容易自行發覺，可從容易生鏽的環境稍加引導，建立防鏽的原理。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1.防鏽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口頭討論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1-3-4-3由資料顯示的相關，推測其背後可能的因果關係。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2-3-3-4認識促進氧化反應的環境。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2-3-6-1認識日常用品的製造材料(如木材、金屬、塑膠)。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5-3-1-3相信現象的變化有其原因，要獲得什麼結果，須營造什麼變因。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活中。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5-3-1具有參與規劃校園環境調查活動的經驗。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十八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活動一：食物長黴了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1.觀察腐敗食品，知道食品放久了可能出現的變化。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2.腐敗的食品不一定限定在長黴的現象，外觀呈現乾癟狀態也可以做為觀察對象。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3.利用放大鏡觀察土司上的黴菌，並知道黴菌有不同的顏色和種類。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4.觀察黴菌時，提醒容易對黴菌產生過敏的學生，不要太靠近，避免吸入散布在空氣中的孢子而造成不適。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5.可將觀察的長黴食品放在有蓋子的透明盒中，方便觀察亦可兼顧衛生問題。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6.說明黴菌很微小，無法用我們的眼睛看清楚，稱為微小生物。微小生物有許多種，有些利用放大鏡也看不清楚。這些微小生物通稱為微生物。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7.認識顯微鏡的用途：可用來觀察肉眼無法直接看到的微小物體。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8.學生可能沒有實際操作顯微鏡的經驗，教師可視學生學習情況及學校設備，再決定是否使用。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-2察覺一個問題或事件，常可由不同的角度來觀察而看出不同的特徵。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1-3-5-4願意與同儕相互溝通，共享活動的樂趣。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1-3-5選擇符合營養且安全衛生的食物。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十九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活動二：黴菌的生長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1.黴菌會讓食品腐敗無法食用，引導學生探討何種環境容易促使黴菌的生長。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2.討論容易促使黴菌生長的環境因素。例如：水分的有無或多少、曝晒在陽光下或是陰暗處、溫度高低、有沒有空氣等。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3.分組討論決定一種實驗的環境因素。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4.進行培養黴菌生長的環境實驗。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5.考量到環境衛生問題，以及部分學生可能會對空氣中過多的黴菌過敏，實驗裝置盡量將長黴的麵包放入夾鏈袋中。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6.經由實際的實驗操作，了解影響黴菌生長的因素。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7.藉由實驗結果，延伸思考抑制黴菌生長的方法。黴菌在太低溫和太高溫、乾燥、陽光下都不太容易生長繁殖。大部分的黴菌都喜愛在溫度適合，不太冷、溫度不太高的溫度下，以及陰暗、潮溼的環境中。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8.探討黴菌對人類生活的影響。例如：從某些黴菌中可以提煉出抗生素，用於醫療用途。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9.了解微生物所扮演的角色及其應用。例如：它是分解者，如果沒有它，地球上可能充滿了垃圾、生物屍體也不會腐爛，所以地球上也將會布滿已死亡的生物屍體。它可用於食品工作。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10.歸納抑制黴菌的生長，就能減少食品長黴腐敗的機會。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習作評量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實驗操作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觀察記錄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1-3-1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-1能依規劃的實驗步驟來執行操作。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1-3-1-2察覺一個問題或事件，常可由不同的角度來觀察而看出不同的特徵。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1-3-1-3辨別本量與改變量之不同(例如溫度與溫度的變化)。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1-3-3-1實驗時，確認相關的變因，做操控運作。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1-3-3-3由系列的相關活動，綜合說出活動的主要特徵。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1-3-4-4由實驗的結果，獲得研判的論點。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1-3-5-1將資料用合適的圖表來表達。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1-3-5-2用適當的方式表述資料(例如數線、表格、曲線圖)。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1-3-5-3清楚的傳述科學探究的過程和結果。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2-3-1-1提出問題、研商處理問題的策略、學習操控變因、觀察事象的變化並推測可能的因果關係。學習資料整理、設計表格、圖表來表示資料。學習由變量與應變量之間相應的情形，提出假設或做出合理的解釋。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3-3-0-5察覺有時實驗情況雖然相同，也可能因存在著未能控制的因素之影響，使得產生的結果有差異。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4-3-2-1認識農業時代的科技。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4-3-2-2認識工業時代的科技。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4-3-2-3認識資訊時代的科技。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5-3-1-2知道經由細心、切實的探討，獲得的資料才可信。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5-3-1-3相信現象的變化有其原因，要獲得什麼結果，須營造什麼變因。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6-3-3-2體會在執行的環節中，有許多關鍵性的因素需要考量。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7-3-0-2把學習到的科學知識和技能應用於生活中。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7-3-0-3能規劃、組織探討活動。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1-3-5選擇符合營養且安全衛生的食物。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  <w:tr w:rsidR="0074369A" w:rsidRPr="00911BC0" w:rsidTr="0074369A">
        <w:trPr>
          <w:trHeight w:val="8954"/>
        </w:trPr>
        <w:tc>
          <w:tcPr>
            <w:tcW w:w="993" w:type="dxa"/>
            <w:shd w:val="clear" w:color="auto" w:fill="auto"/>
            <w:vAlign w:val="center"/>
          </w:tcPr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4369A" w:rsidRPr="00C369AF" w:rsidRDefault="0074369A" w:rsidP="00C1299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6.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3685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活動三：食品保存方法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1.由前一活動得知，抑制黴菌的生長，就能減少食品長黴腐敗的機會，所以能增加食品保存和食用的時限。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2.透過圖片或資料查詢方式，了解傳統保存食品的方法。例如：利用大量的鹽水、糖水進行醃漬，使食品脫水讓微生物無法生存；利用太陽曝晒去除水分。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3.傳統的方法有些至今仍繼續使用，並非傳統的已全然不用，需將此概念傳達給學生，且其所應用的原理是相同的。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.現在科技進步，保存食品的方法也日新月異，詢問學生知道生活中有哪些保存食品的方法，將方法板書在黑板上，並說出其原理。例如：肉類放在冰箱的冷凍室；吃不完的剩菜冰入冰箱；牛奶放在冰箱中；水果做成水果罐頭；剛買的米是真空包裝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5.由生活經驗或蒐集各式食品，認識現代保存食品的方法。例如：放入乾燥劑或是烘乾去除水分；罐頭食品是高溫殺菌後再真空密封，使食品沒有機會接觸空氣。袋裝食品是填充氮氣使微生物缺氧無法生存。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6.了解各種食品保存方法所應用的原理。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7.歸納常見的保存食品方法：去除水分、曝晒、真空包裝、醃漬、糖漬、密封包裝、高溫殺菌、低溫冷藏、放入防腐劑等。</w:t>
            </w:r>
          </w:p>
        </w:tc>
        <w:tc>
          <w:tcPr>
            <w:tcW w:w="709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</w:t>
            </w:r>
          </w:p>
        </w:tc>
        <w:tc>
          <w:tcPr>
            <w:tcW w:w="1563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t>106翰林版自然與生活科技五下教材</w:t>
            </w:r>
            <w:r w:rsidRPr="0056196F">
              <w:rPr>
                <w:rFonts w:ascii="標楷體" w:eastAsia="標楷體" w:hAnsi="標楷體"/>
                <w:snapToGrid w:val="0"/>
                <w:kern w:val="0"/>
                <w:sz w:val="20"/>
                <w:szCs w:val="20"/>
              </w:rPr>
              <w:br/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四、防鏽與食品保存</w:t>
            </w:r>
          </w:p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2.食品保存</w:t>
            </w:r>
          </w:p>
        </w:tc>
        <w:tc>
          <w:tcPr>
            <w:tcW w:w="1400" w:type="dxa"/>
            <w:shd w:val="clear" w:color="auto" w:fill="auto"/>
          </w:tcPr>
          <w:p w:rsidR="0074369A" w:rsidRPr="0056196F" w:rsidRDefault="0074369A" w:rsidP="0090623A">
            <w:pPr>
              <w:spacing w:line="0" w:lineRule="atLeast"/>
              <w:rPr>
                <w:rFonts w:ascii="標楷體" w:eastAsia="標楷體" w:hAnsi="標楷體"/>
                <w:bCs/>
                <w:snapToGrid w:val="0"/>
                <w:kern w:val="0"/>
                <w:sz w:val="20"/>
                <w:szCs w:val="20"/>
              </w:rPr>
            </w:pP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口頭報告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小組互動表現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蒐集資料</w:t>
            </w:r>
          </w:p>
        </w:tc>
        <w:tc>
          <w:tcPr>
            <w:tcW w:w="2323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50142A">
                <w:rPr>
                  <w:rFonts w:ascii="標楷體" w:eastAsia="標楷體" w:hAnsi="標楷體"/>
                  <w:bCs/>
                  <w:sz w:val="20"/>
                  <w:szCs w:val="20"/>
                </w:rPr>
                <w:t>1-3-5</w:t>
              </w:r>
            </w:smartTag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-5傾聽別人的報告，並做適當的回應。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2-3-3-1認識物質的性質，探討光、溫度、和空氣對物質性質變化的影響。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3-3-0-1能由科學性的探究活動中，了解科學知識是經過考驗的。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3-3-0-3發現運用科學知識來作推論，可推測一些事並獲得證實。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4-3-2-1認識農業時代的科技。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4-3-2-2認識工業時代的科技。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4-3-2-3認識資訊時代的科技。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5-3-1-1能依據自己所理解的知識，做最佳抉擇。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6-3-1-1對他人的資訊或報告提出合理的求證和質疑。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6-3-2-1察覺不同的辦法，常也能做出相同的結果。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6-3-2-2相信自己常能想出好主意來完成一件事。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6-3-2-3面對問題時，能做多方思考，提出解決方法。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6-3-3-1能規劃、組織探討活動。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7-3-0-1察覺運用實驗或科學的知識，可推測可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lastRenderedPageBreak/>
              <w:t>能發生的事。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  <w:t>7-3-0-2把學習到的科學知識和技能應用於生活中。</w:t>
            </w:r>
          </w:p>
        </w:tc>
        <w:tc>
          <w:tcPr>
            <w:tcW w:w="2142" w:type="dxa"/>
            <w:shd w:val="clear" w:color="auto" w:fill="auto"/>
          </w:tcPr>
          <w:p w:rsidR="0074369A" w:rsidRPr="00911BC0" w:rsidRDefault="0074369A" w:rsidP="0090623A">
            <w:pPr>
              <w:spacing w:line="0" w:lineRule="atLeast"/>
              <w:rPr>
                <w:rFonts w:ascii="標楷體" w:eastAsia="標楷體" w:hAnsi="標楷體"/>
                <w:b/>
              </w:rPr>
            </w:pP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lastRenderedPageBreak/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2-2-1培養良好的人際互動能力。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7030A0"/>
                <w:sz w:val="20"/>
                <w:szCs w:val="20"/>
              </w:rPr>
              <w:t>【生涯發展教育】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3-2-2學習如何解決問題及做決定。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2-3-2學習在性別互動中，展現自我的特色。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C00000"/>
                <w:sz w:val="20"/>
                <w:szCs w:val="20"/>
              </w:rPr>
              <w:t>【性別平等教育】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2-3-4尊重不同性別者在溝通過程中有平等表達的權利。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984806"/>
                <w:sz w:val="20"/>
                <w:szCs w:val="20"/>
              </w:rPr>
              <w:t>【家政教育】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1-3-5選擇符合營養且安全衛生的食物。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4-3-1能應用網路的資訊解決問題。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 w:rsidRPr="00AD3DFD">
              <w:rPr>
                <w:rFonts w:ascii="標楷體" w:eastAsia="標楷體" w:hAnsi="標楷體"/>
                <w:bCs/>
                <w:color w:val="FF0000"/>
                <w:sz w:val="20"/>
                <w:szCs w:val="20"/>
              </w:rPr>
              <w:t>【資訊教育】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4-3-5能利用搜尋引擎及搜尋技巧尋找合適的網路資源。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3-3-1關切人類行為對環境的衝擊，進而建立環境友善的生活與消費觀念。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br/>
            </w:r>
            <w:r>
              <w:rPr>
                <w:rFonts w:ascii="標楷體" w:eastAsia="標楷體" w:hAnsi="標楷體"/>
                <w:bCs/>
                <w:sz w:val="20"/>
                <w:szCs w:val="20"/>
              </w:rPr>
              <w:t>【環境教育】</w:t>
            </w:r>
            <w:r w:rsidRPr="0050142A">
              <w:rPr>
                <w:rFonts w:ascii="標楷體" w:eastAsia="標楷體" w:hAnsi="標楷體"/>
                <w:bCs/>
                <w:sz w:val="20"/>
                <w:szCs w:val="20"/>
              </w:rPr>
              <w:t>5-3-2執行日常生活中進行對環境友善的行動。</w:t>
            </w:r>
          </w:p>
        </w:tc>
        <w:tc>
          <w:tcPr>
            <w:tcW w:w="1148" w:type="dxa"/>
            <w:shd w:val="clear" w:color="auto" w:fill="auto"/>
            <w:vAlign w:val="center"/>
          </w:tcPr>
          <w:p w:rsidR="0074369A" w:rsidRPr="003805C7" w:rsidRDefault="0074369A" w:rsidP="0090623A">
            <w:pPr>
              <w:pStyle w:val="a7"/>
              <w:rPr>
                <w:b/>
                <w:kern w:val="2"/>
                <w:sz w:val="24"/>
              </w:rPr>
            </w:pPr>
          </w:p>
        </w:tc>
      </w:tr>
    </w:tbl>
    <w:p w:rsidR="00201C71" w:rsidRPr="00133494" w:rsidRDefault="00201C71"/>
    <w:sectPr w:rsidR="00201C71" w:rsidRPr="00133494" w:rsidSect="0093145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5F" w:rsidRDefault="00FB145F" w:rsidP="00931450">
      <w:r>
        <w:separator/>
      </w:r>
    </w:p>
  </w:endnote>
  <w:endnote w:type="continuationSeparator" w:id="1">
    <w:p w:rsidR="00FB145F" w:rsidRDefault="00FB145F" w:rsidP="00931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中黑體">
    <w:altName w:val="文鼎古印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華康標宋體">
    <w:altName w:val="Arial Unicode MS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文鼎古印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00000001" w:usb1="08080000" w:usb2="00000010" w:usb3="00000000" w:csb0="00100000" w:csb1="00000000"/>
  </w:font>
  <w:font w:name="華康粗圓體">
    <w:altName w:val="Arial Unicode MS"/>
    <w:charset w:val="88"/>
    <w:family w:val="modern"/>
    <w:pitch w:val="fixed"/>
    <w:sig w:usb0="00000000" w:usb1="08080000" w:usb2="00000010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5F" w:rsidRDefault="00FB145F" w:rsidP="00931450">
      <w:r>
        <w:separator/>
      </w:r>
    </w:p>
  </w:footnote>
  <w:footnote w:type="continuationSeparator" w:id="1">
    <w:p w:rsidR="00FB145F" w:rsidRDefault="00FB145F" w:rsidP="00931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0898"/>
    <w:multiLevelType w:val="hybridMultilevel"/>
    <w:tmpl w:val="E0AE282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14F55C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">
    <w:nsid w:val="082073AC"/>
    <w:multiLevelType w:val="multilevel"/>
    <w:tmpl w:val="7346C76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CCD41BA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5604499"/>
    <w:multiLevelType w:val="hybridMultilevel"/>
    <w:tmpl w:val="5BEE4D96"/>
    <w:lvl w:ilvl="0" w:tplc="5A76C02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8E6669D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>
    <w:nsid w:val="1E611786"/>
    <w:multiLevelType w:val="hybridMultilevel"/>
    <w:tmpl w:val="59686972"/>
    <w:lvl w:ilvl="0" w:tplc="DC3EE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F9378A1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9">
    <w:nsid w:val="2A8457B2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>
    <w:nsid w:val="2C8B0507"/>
    <w:multiLevelType w:val="hybridMultilevel"/>
    <w:tmpl w:val="A3E63E02"/>
    <w:lvl w:ilvl="0" w:tplc="17383632">
      <w:start w:val="2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2E3B49EF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>
    <w:nsid w:val="30E90BAA"/>
    <w:multiLevelType w:val="hybridMultilevel"/>
    <w:tmpl w:val="74B6ED6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342411D9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4">
    <w:nsid w:val="359C6BC4"/>
    <w:multiLevelType w:val="hybridMultilevel"/>
    <w:tmpl w:val="A0BCF466"/>
    <w:lvl w:ilvl="0" w:tplc="CF6287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70A3E6F"/>
    <w:multiLevelType w:val="hybridMultilevel"/>
    <w:tmpl w:val="B3401BE6"/>
    <w:lvl w:ilvl="0" w:tplc="ACB8ADC6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6">
    <w:nsid w:val="391E79D2"/>
    <w:multiLevelType w:val="hybridMultilevel"/>
    <w:tmpl w:val="7BD04C7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E3F2FD7"/>
    <w:multiLevelType w:val="hybridMultilevel"/>
    <w:tmpl w:val="27788C6C"/>
    <w:lvl w:ilvl="0" w:tplc="8696C434">
      <w:start w:val="1"/>
      <w:numFmt w:val="decimal"/>
      <w:lvlText w:val="%1."/>
      <w:lvlJc w:val="left"/>
      <w:pPr>
        <w:ind w:left="984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18">
    <w:nsid w:val="3E9105D0"/>
    <w:multiLevelType w:val="hybridMultilevel"/>
    <w:tmpl w:val="CFAA3DBC"/>
    <w:lvl w:ilvl="0" w:tplc="FDF065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F804986"/>
    <w:multiLevelType w:val="hybridMultilevel"/>
    <w:tmpl w:val="C3D690AE"/>
    <w:lvl w:ilvl="0" w:tplc="E33C07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A5A1AF2"/>
    <w:multiLevelType w:val="hybridMultilevel"/>
    <w:tmpl w:val="3DE25A30"/>
    <w:lvl w:ilvl="0" w:tplc="0E6A72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C64687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2">
    <w:nsid w:val="58200F91"/>
    <w:multiLevelType w:val="hybridMultilevel"/>
    <w:tmpl w:val="A19C5272"/>
    <w:lvl w:ilvl="0" w:tplc="7DEC3484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598F17C3"/>
    <w:multiLevelType w:val="hybridMultilevel"/>
    <w:tmpl w:val="AD9EF7E2"/>
    <w:lvl w:ilvl="0" w:tplc="00A63A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B3F47E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>
    <w:nsid w:val="5E400E48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6">
    <w:nsid w:val="5E8C677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7">
    <w:nsid w:val="62581A61"/>
    <w:multiLevelType w:val="hybridMultilevel"/>
    <w:tmpl w:val="8124CDAC"/>
    <w:lvl w:ilvl="0" w:tplc="4EAA5AB4">
      <w:start w:val="1"/>
      <w:numFmt w:val="decimal"/>
      <w:pStyle w:val="2"/>
      <w:lvlText w:val="%1."/>
      <w:lvlJc w:val="left"/>
      <w:pPr>
        <w:tabs>
          <w:tab w:val="num" w:pos="360"/>
        </w:tabs>
        <w:ind w:left="340" w:hanging="3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5B51AE2"/>
    <w:multiLevelType w:val="hybridMultilevel"/>
    <w:tmpl w:val="AC4ECE94"/>
    <w:lvl w:ilvl="0" w:tplc="D760F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BE4602B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0">
    <w:nsid w:val="72BC7874"/>
    <w:multiLevelType w:val="hybridMultilevel"/>
    <w:tmpl w:val="8652899C"/>
    <w:lvl w:ilvl="0" w:tplc="864A5A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3C172B5"/>
    <w:multiLevelType w:val="hybridMultilevel"/>
    <w:tmpl w:val="93CCA16E"/>
    <w:lvl w:ilvl="0" w:tplc="25187EC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2">
    <w:nsid w:val="77804B03"/>
    <w:multiLevelType w:val="hybridMultilevel"/>
    <w:tmpl w:val="53868F16"/>
    <w:lvl w:ilvl="0" w:tplc="EFFA05D6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60"/>
        </w:tabs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20"/>
        </w:tabs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00"/>
        </w:tabs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0"/>
        </w:tabs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40"/>
        </w:tabs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20"/>
        </w:tabs>
        <w:ind w:left="4420" w:hanging="480"/>
      </w:pPr>
    </w:lvl>
  </w:abstractNum>
  <w:abstractNum w:abstractNumId="33">
    <w:nsid w:val="7A8A62B1"/>
    <w:multiLevelType w:val="multilevel"/>
    <w:tmpl w:val="19984D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  <w:lang w:val="en-US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12"/>
  </w:num>
  <w:num w:numId="5">
    <w:abstractNumId w:val="31"/>
  </w:num>
  <w:num w:numId="6">
    <w:abstractNumId w:val="32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  <w:num w:numId="10">
    <w:abstractNumId w:val="18"/>
  </w:num>
  <w:num w:numId="11">
    <w:abstractNumId w:val="10"/>
  </w:num>
  <w:num w:numId="12">
    <w:abstractNumId w:val="30"/>
  </w:num>
  <w:num w:numId="13">
    <w:abstractNumId w:val="28"/>
  </w:num>
  <w:num w:numId="14">
    <w:abstractNumId w:val="14"/>
  </w:num>
  <w:num w:numId="15">
    <w:abstractNumId w:val="7"/>
  </w:num>
  <w:num w:numId="16">
    <w:abstractNumId w:val="19"/>
  </w:num>
  <w:num w:numId="17">
    <w:abstractNumId w:val="20"/>
  </w:num>
  <w:num w:numId="18">
    <w:abstractNumId w:val="11"/>
  </w:num>
  <w:num w:numId="19">
    <w:abstractNumId w:val="29"/>
  </w:num>
  <w:num w:numId="20">
    <w:abstractNumId w:val="13"/>
  </w:num>
  <w:num w:numId="21">
    <w:abstractNumId w:val="25"/>
  </w:num>
  <w:num w:numId="22">
    <w:abstractNumId w:val="1"/>
  </w:num>
  <w:num w:numId="23">
    <w:abstractNumId w:val="8"/>
  </w:num>
  <w:num w:numId="24">
    <w:abstractNumId w:val="9"/>
  </w:num>
  <w:num w:numId="25">
    <w:abstractNumId w:val="6"/>
  </w:num>
  <w:num w:numId="26">
    <w:abstractNumId w:val="26"/>
  </w:num>
  <w:num w:numId="27">
    <w:abstractNumId w:val="24"/>
  </w:num>
  <w:num w:numId="28">
    <w:abstractNumId w:val="3"/>
  </w:num>
  <w:num w:numId="29">
    <w:abstractNumId w:val="21"/>
  </w:num>
  <w:num w:numId="30">
    <w:abstractNumId w:val="33"/>
  </w:num>
  <w:num w:numId="31">
    <w:abstractNumId w:val="0"/>
  </w:num>
  <w:num w:numId="32">
    <w:abstractNumId w:val="16"/>
  </w:num>
  <w:num w:numId="33">
    <w:abstractNumId w:val="2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8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1450"/>
    <w:rsid w:val="00070162"/>
    <w:rsid w:val="00133494"/>
    <w:rsid w:val="00201C71"/>
    <w:rsid w:val="00375C65"/>
    <w:rsid w:val="00653498"/>
    <w:rsid w:val="0074369A"/>
    <w:rsid w:val="00803988"/>
    <w:rsid w:val="00931450"/>
    <w:rsid w:val="00BF6E8F"/>
    <w:rsid w:val="00FB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8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Note Heading" w:uiPriority="0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94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next w:val="a"/>
    <w:link w:val="10"/>
    <w:qFormat/>
    <w:rsid w:val="00133494"/>
    <w:pPr>
      <w:keepNext/>
      <w:spacing w:line="0" w:lineRule="atLeast"/>
      <w:ind w:leftChars="50" w:left="129"/>
      <w:outlineLvl w:val="0"/>
    </w:pPr>
    <w:rPr>
      <w:rFonts w:ascii="新細明體" w:hAnsi="新細明體"/>
      <w:kern w:val="0"/>
      <w:sz w:val="32"/>
      <w:szCs w:val="24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33494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93145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3145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31450"/>
    <w:rPr>
      <w:sz w:val="20"/>
      <w:szCs w:val="20"/>
    </w:rPr>
  </w:style>
  <w:style w:type="character" w:customStyle="1" w:styleId="10">
    <w:name w:val="標題 1 字元"/>
    <w:basedOn w:val="a0"/>
    <w:link w:val="1"/>
    <w:rsid w:val="00133494"/>
    <w:rPr>
      <w:rFonts w:ascii="新細明體" w:eastAsia="新細明體" w:hAnsi="新細明體" w:cs="Times New Roman"/>
      <w:kern w:val="0"/>
      <w:sz w:val="32"/>
      <w:szCs w:val="24"/>
    </w:rPr>
  </w:style>
  <w:style w:type="character" w:customStyle="1" w:styleId="21">
    <w:name w:val="標題 2 字元"/>
    <w:basedOn w:val="a0"/>
    <w:link w:val="20"/>
    <w:uiPriority w:val="9"/>
    <w:semiHidden/>
    <w:rsid w:val="00133494"/>
    <w:rPr>
      <w:rFonts w:ascii="Cambria" w:eastAsia="新細明體" w:hAnsi="Cambria" w:cs="Times New Roman"/>
      <w:b/>
      <w:bCs/>
      <w:sz w:val="48"/>
      <w:szCs w:val="48"/>
    </w:rPr>
  </w:style>
  <w:style w:type="paragraph" w:styleId="a7">
    <w:name w:val="Note Heading"/>
    <w:basedOn w:val="a"/>
    <w:next w:val="a"/>
    <w:link w:val="a8"/>
    <w:rsid w:val="00133494"/>
    <w:pPr>
      <w:jc w:val="center"/>
    </w:pPr>
    <w:rPr>
      <w:rFonts w:ascii="標楷體" w:eastAsia="標楷體" w:hAnsi="標楷體"/>
      <w:kern w:val="0"/>
      <w:sz w:val="20"/>
      <w:szCs w:val="24"/>
    </w:rPr>
  </w:style>
  <w:style w:type="character" w:customStyle="1" w:styleId="a8">
    <w:name w:val="註釋標題 字元"/>
    <w:basedOn w:val="a0"/>
    <w:link w:val="a7"/>
    <w:rsid w:val="00133494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11">
    <w:name w:val="1.標題文字"/>
    <w:basedOn w:val="a"/>
    <w:rsid w:val="00133494"/>
    <w:pPr>
      <w:jc w:val="center"/>
    </w:pPr>
    <w:rPr>
      <w:rFonts w:ascii="華康中黑體" w:eastAsia="華康中黑體" w:hAnsi="Times New Roman"/>
      <w:sz w:val="28"/>
      <w:szCs w:val="20"/>
    </w:rPr>
  </w:style>
  <w:style w:type="paragraph" w:styleId="a9">
    <w:name w:val="Plain Text"/>
    <w:basedOn w:val="a"/>
    <w:link w:val="aa"/>
    <w:rsid w:val="00133494"/>
    <w:rPr>
      <w:rFonts w:ascii="細明體" w:eastAsia="細明體" w:hAnsi="Courier New"/>
      <w:kern w:val="0"/>
      <w:sz w:val="20"/>
      <w:szCs w:val="20"/>
    </w:rPr>
  </w:style>
  <w:style w:type="character" w:customStyle="1" w:styleId="aa">
    <w:name w:val="純文字 字元"/>
    <w:basedOn w:val="a0"/>
    <w:link w:val="a9"/>
    <w:rsid w:val="00133494"/>
    <w:rPr>
      <w:rFonts w:ascii="細明體" w:eastAsia="細明體" w:hAnsi="Courier New" w:cs="Times New Roman"/>
      <w:kern w:val="0"/>
      <w:sz w:val="20"/>
      <w:szCs w:val="20"/>
    </w:rPr>
  </w:style>
  <w:style w:type="paragraph" w:styleId="ab">
    <w:name w:val="Closing"/>
    <w:basedOn w:val="a"/>
    <w:link w:val="ac"/>
    <w:rsid w:val="00133494"/>
    <w:pPr>
      <w:ind w:leftChars="1800" w:left="100"/>
    </w:pPr>
    <w:rPr>
      <w:rFonts w:ascii="標楷體" w:eastAsia="標楷體" w:hAnsi="標楷體"/>
      <w:kern w:val="0"/>
      <w:sz w:val="20"/>
      <w:szCs w:val="24"/>
    </w:rPr>
  </w:style>
  <w:style w:type="character" w:customStyle="1" w:styleId="ac">
    <w:name w:val="結語 字元"/>
    <w:basedOn w:val="a0"/>
    <w:link w:val="ab"/>
    <w:rsid w:val="00133494"/>
    <w:rPr>
      <w:rFonts w:ascii="標楷體" w:eastAsia="標楷體" w:hAnsi="標楷體" w:cs="Times New Roman"/>
      <w:kern w:val="0"/>
      <w:sz w:val="20"/>
      <w:szCs w:val="24"/>
    </w:rPr>
  </w:style>
  <w:style w:type="paragraph" w:customStyle="1" w:styleId="ad">
    <w:name w:val="字元"/>
    <w:basedOn w:val="a"/>
    <w:rsid w:val="00133494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e">
    <w:name w:val="Hyperlink"/>
    <w:rsid w:val="00133494"/>
    <w:rPr>
      <w:color w:val="0000FF"/>
      <w:u w:val="single"/>
    </w:rPr>
  </w:style>
  <w:style w:type="character" w:styleId="af">
    <w:name w:val="annotation reference"/>
    <w:semiHidden/>
    <w:rsid w:val="00133494"/>
    <w:rPr>
      <w:sz w:val="18"/>
      <w:szCs w:val="18"/>
    </w:rPr>
  </w:style>
  <w:style w:type="paragraph" w:styleId="af0">
    <w:name w:val="annotation text"/>
    <w:basedOn w:val="a"/>
    <w:link w:val="af1"/>
    <w:semiHidden/>
    <w:rsid w:val="00133494"/>
    <w:rPr>
      <w:rFonts w:ascii="Times New Roman" w:hAnsi="Times New Roman"/>
      <w:kern w:val="0"/>
      <w:sz w:val="20"/>
      <w:szCs w:val="24"/>
    </w:rPr>
  </w:style>
  <w:style w:type="character" w:customStyle="1" w:styleId="af1">
    <w:name w:val="註解文字 字元"/>
    <w:basedOn w:val="a0"/>
    <w:link w:val="af0"/>
    <w:semiHidden/>
    <w:rsid w:val="00133494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133494"/>
    <w:rPr>
      <w:rFonts w:ascii="Cambria" w:hAnsi="Cambria"/>
      <w:kern w:val="0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133494"/>
    <w:rPr>
      <w:rFonts w:ascii="Cambria" w:eastAsia="新細明體" w:hAnsi="Cambria" w:cs="Times New Roman"/>
      <w:kern w:val="0"/>
      <w:sz w:val="18"/>
      <w:szCs w:val="18"/>
    </w:rPr>
  </w:style>
  <w:style w:type="paragraph" w:styleId="af4">
    <w:name w:val="List Paragraph"/>
    <w:basedOn w:val="a"/>
    <w:uiPriority w:val="34"/>
    <w:qFormat/>
    <w:rsid w:val="00133494"/>
    <w:pPr>
      <w:ind w:leftChars="200" w:left="480"/>
    </w:pPr>
    <w:rPr>
      <w:rFonts w:ascii="Times New Roman" w:hAnsi="Times New Roman"/>
      <w:szCs w:val="24"/>
    </w:rPr>
  </w:style>
  <w:style w:type="paragraph" w:customStyle="1" w:styleId="3">
    <w:name w:val="3.【對應能力指標】內文字"/>
    <w:basedOn w:val="a9"/>
    <w:rsid w:val="00133494"/>
    <w:pPr>
      <w:tabs>
        <w:tab w:val="left" w:pos="624"/>
      </w:tabs>
      <w:spacing w:line="220" w:lineRule="exact"/>
      <w:ind w:left="624" w:right="57" w:hanging="567"/>
      <w:jc w:val="both"/>
    </w:pPr>
    <w:rPr>
      <w:rFonts w:ascii="新細明體" w:eastAsia="新細明體"/>
      <w:sz w:val="16"/>
    </w:rPr>
  </w:style>
  <w:style w:type="paragraph" w:styleId="af5">
    <w:name w:val="Block Text"/>
    <w:basedOn w:val="a"/>
    <w:rsid w:val="00133494"/>
    <w:pPr>
      <w:ind w:leftChars="24" w:left="24" w:right="57" w:hangingChars="200" w:hanging="320"/>
      <w:jc w:val="both"/>
    </w:pPr>
    <w:rPr>
      <w:rFonts w:ascii="新細明體" w:hAnsi="Times New Roman" w:hint="eastAsia"/>
      <w:sz w:val="16"/>
      <w:szCs w:val="20"/>
    </w:rPr>
  </w:style>
  <w:style w:type="paragraph" w:customStyle="1" w:styleId="12">
    <w:name w:val="課程樣式1"/>
    <w:basedOn w:val="a"/>
    <w:rsid w:val="00133494"/>
    <w:pPr>
      <w:spacing w:line="240" w:lineRule="atLeast"/>
      <w:ind w:left="57" w:right="57"/>
    </w:pPr>
    <w:rPr>
      <w:rFonts w:ascii="新細明體" w:hAnsi="新細明體" w:hint="eastAsia"/>
      <w:sz w:val="16"/>
      <w:szCs w:val="20"/>
    </w:rPr>
  </w:style>
  <w:style w:type="paragraph" w:customStyle="1" w:styleId="5">
    <w:name w:val="5.【十大能力指標】內文字（一、二、三、）"/>
    <w:basedOn w:val="a"/>
    <w:rsid w:val="00133494"/>
    <w:pPr>
      <w:tabs>
        <w:tab w:val="left" w:pos="329"/>
      </w:tabs>
      <w:spacing w:line="240" w:lineRule="exact"/>
      <w:ind w:left="397" w:right="57" w:hanging="340"/>
      <w:jc w:val="both"/>
    </w:pPr>
    <w:rPr>
      <w:rFonts w:ascii="Times New Roman" w:hAnsi="Times New Roman"/>
      <w:sz w:val="16"/>
      <w:szCs w:val="20"/>
    </w:rPr>
  </w:style>
  <w:style w:type="paragraph" w:customStyle="1" w:styleId="4123">
    <w:name w:val="4.【教學目標】內文字（1.2.3.）"/>
    <w:basedOn w:val="a9"/>
    <w:rsid w:val="00133494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</w:rPr>
  </w:style>
  <w:style w:type="paragraph" w:customStyle="1" w:styleId="01">
    <w:name w:val="縮排0.1"/>
    <w:basedOn w:val="af6"/>
    <w:rsid w:val="00133494"/>
    <w:pPr>
      <w:adjustRightInd w:val="0"/>
      <w:snapToGrid w:val="0"/>
      <w:spacing w:after="0" w:line="240" w:lineRule="exact"/>
      <w:ind w:leftChars="0" w:left="57" w:right="57"/>
    </w:pPr>
    <w:rPr>
      <w:rFonts w:ascii="新細明體" w:hAnsi="新細明體"/>
      <w:sz w:val="16"/>
      <w:szCs w:val="20"/>
    </w:rPr>
  </w:style>
  <w:style w:type="paragraph" w:styleId="af6">
    <w:name w:val="Body Text Indent"/>
    <w:basedOn w:val="a"/>
    <w:link w:val="af7"/>
    <w:uiPriority w:val="99"/>
    <w:unhideWhenUsed/>
    <w:rsid w:val="00133494"/>
    <w:pPr>
      <w:spacing w:after="120"/>
      <w:ind w:leftChars="200" w:left="480"/>
    </w:pPr>
    <w:rPr>
      <w:rFonts w:ascii="Times New Roman" w:hAnsi="Times New Roman"/>
      <w:kern w:val="0"/>
      <w:sz w:val="20"/>
      <w:szCs w:val="24"/>
    </w:rPr>
  </w:style>
  <w:style w:type="character" w:customStyle="1" w:styleId="af7">
    <w:name w:val="本文縮排 字元"/>
    <w:basedOn w:val="a0"/>
    <w:link w:val="af6"/>
    <w:uiPriority w:val="99"/>
    <w:rsid w:val="00133494"/>
    <w:rPr>
      <w:rFonts w:ascii="Times New Roman" w:eastAsia="新細明體" w:hAnsi="Times New Roman" w:cs="Times New Roman"/>
      <w:kern w:val="0"/>
      <w:sz w:val="20"/>
      <w:szCs w:val="24"/>
    </w:rPr>
  </w:style>
  <w:style w:type="paragraph" w:styleId="af8">
    <w:name w:val="Date"/>
    <w:basedOn w:val="a"/>
    <w:next w:val="a"/>
    <w:link w:val="af9"/>
    <w:rsid w:val="00133494"/>
    <w:pPr>
      <w:jc w:val="right"/>
    </w:pPr>
    <w:rPr>
      <w:rFonts w:ascii="Arial" w:eastAsia="華康細圓體" w:hAnsi="Arial"/>
      <w:kern w:val="0"/>
      <w:sz w:val="20"/>
      <w:szCs w:val="20"/>
    </w:rPr>
  </w:style>
  <w:style w:type="character" w:customStyle="1" w:styleId="af9">
    <w:name w:val="日期 字元"/>
    <w:basedOn w:val="a0"/>
    <w:link w:val="af8"/>
    <w:rsid w:val="00133494"/>
    <w:rPr>
      <w:rFonts w:ascii="Arial" w:eastAsia="華康細圓體" w:hAnsi="Arial" w:cs="Times New Roman"/>
      <w:kern w:val="0"/>
      <w:sz w:val="20"/>
      <w:szCs w:val="20"/>
    </w:rPr>
  </w:style>
  <w:style w:type="paragraph" w:styleId="afa">
    <w:name w:val="Body Text"/>
    <w:basedOn w:val="a"/>
    <w:link w:val="afb"/>
    <w:rsid w:val="00133494"/>
    <w:pPr>
      <w:snapToGrid w:val="0"/>
      <w:spacing w:line="240" w:lineRule="atLeast"/>
    </w:pPr>
    <w:rPr>
      <w:rFonts w:ascii="Times New Roman" w:hAnsi="Times New Roman"/>
      <w:color w:val="000000"/>
      <w:kern w:val="0"/>
      <w:sz w:val="16"/>
      <w:szCs w:val="24"/>
    </w:rPr>
  </w:style>
  <w:style w:type="character" w:customStyle="1" w:styleId="afb">
    <w:name w:val="本文 字元"/>
    <w:basedOn w:val="a0"/>
    <w:link w:val="afa"/>
    <w:rsid w:val="00133494"/>
    <w:rPr>
      <w:rFonts w:ascii="Times New Roman" w:eastAsia="新細明體" w:hAnsi="Times New Roman" w:cs="Times New Roman"/>
      <w:color w:val="000000"/>
      <w:kern w:val="0"/>
      <w:sz w:val="16"/>
      <w:szCs w:val="24"/>
    </w:rPr>
  </w:style>
  <w:style w:type="paragraph" w:styleId="Web">
    <w:name w:val="Normal (Web)"/>
    <w:basedOn w:val="a"/>
    <w:uiPriority w:val="99"/>
    <w:rsid w:val="00133494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Cs w:val="24"/>
    </w:rPr>
  </w:style>
  <w:style w:type="paragraph" w:customStyle="1" w:styleId="afc">
    <w:name w:val="分段能力指標"/>
    <w:basedOn w:val="a"/>
    <w:rsid w:val="00133494"/>
    <w:pPr>
      <w:snapToGrid w:val="0"/>
      <w:spacing w:line="280" w:lineRule="exact"/>
      <w:ind w:left="595" w:hanging="567"/>
    </w:pPr>
    <w:rPr>
      <w:rFonts w:ascii="華康標宋體" w:eastAsia="華康標宋體" w:hAnsi="新細明體"/>
      <w:sz w:val="20"/>
      <w:szCs w:val="24"/>
    </w:rPr>
  </w:style>
  <w:style w:type="paragraph" w:customStyle="1" w:styleId="afd">
    <w:name w:val="(一)"/>
    <w:basedOn w:val="a"/>
    <w:rsid w:val="00133494"/>
    <w:pPr>
      <w:spacing w:afterLines="25"/>
    </w:pPr>
    <w:rPr>
      <w:rFonts w:ascii="華康粗黑體" w:eastAsia="華康粗黑體" w:hAnsi="Times New Roman"/>
      <w:szCs w:val="24"/>
    </w:rPr>
  </w:style>
  <w:style w:type="paragraph" w:customStyle="1" w:styleId="13">
    <w:name w:val="純文字1"/>
    <w:basedOn w:val="a"/>
    <w:rsid w:val="00133494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e">
    <w:name w:val="No Spacing"/>
    <w:uiPriority w:val="1"/>
    <w:qFormat/>
    <w:rsid w:val="0013349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styleId="aff">
    <w:name w:val="page number"/>
    <w:basedOn w:val="a0"/>
    <w:rsid w:val="00133494"/>
  </w:style>
  <w:style w:type="paragraph" w:customStyle="1" w:styleId="-1">
    <w:name w:val="參考書目-1"/>
    <w:basedOn w:val="a"/>
    <w:rsid w:val="00133494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ascii="Times New Roman" w:eastAsia="標楷體" w:hAnsi="Times New Roman"/>
      <w:szCs w:val="20"/>
    </w:rPr>
  </w:style>
  <w:style w:type="paragraph" w:styleId="22">
    <w:name w:val="Body Text Indent 2"/>
    <w:basedOn w:val="a"/>
    <w:link w:val="23"/>
    <w:rsid w:val="00133494"/>
    <w:pPr>
      <w:ind w:leftChars="63" w:left="151" w:firstLineChars="200" w:firstLine="400"/>
    </w:pPr>
    <w:rPr>
      <w:rFonts w:ascii="Times New Roman" w:eastAsia="標楷體" w:hAnsi="Times New Roman"/>
      <w:kern w:val="0"/>
      <w:sz w:val="20"/>
      <w:szCs w:val="24"/>
    </w:rPr>
  </w:style>
  <w:style w:type="character" w:customStyle="1" w:styleId="23">
    <w:name w:val="本文縮排 2 字元"/>
    <w:basedOn w:val="a0"/>
    <w:link w:val="22"/>
    <w:rsid w:val="00133494"/>
    <w:rPr>
      <w:rFonts w:ascii="Times New Roman" w:eastAsia="標楷體" w:hAnsi="Times New Roman" w:cs="Times New Roman"/>
      <w:kern w:val="0"/>
      <w:sz w:val="20"/>
      <w:szCs w:val="24"/>
    </w:rPr>
  </w:style>
  <w:style w:type="paragraph" w:styleId="30">
    <w:name w:val="Body Text Indent 3"/>
    <w:basedOn w:val="a"/>
    <w:link w:val="31"/>
    <w:rsid w:val="00133494"/>
    <w:pPr>
      <w:ind w:left="182" w:hangingChars="76" w:hanging="182"/>
    </w:pPr>
    <w:rPr>
      <w:rFonts w:ascii="標楷體" w:eastAsia="標楷體" w:hAnsi="標楷體"/>
      <w:color w:val="339966"/>
      <w:kern w:val="0"/>
      <w:sz w:val="20"/>
      <w:szCs w:val="24"/>
    </w:rPr>
  </w:style>
  <w:style w:type="character" w:customStyle="1" w:styleId="31">
    <w:name w:val="本文縮排 3 字元"/>
    <w:basedOn w:val="a0"/>
    <w:link w:val="30"/>
    <w:rsid w:val="00133494"/>
    <w:rPr>
      <w:rFonts w:ascii="標楷體" w:eastAsia="標楷體" w:hAnsi="標楷體" w:cs="Times New Roman"/>
      <w:color w:val="339966"/>
      <w:kern w:val="0"/>
      <w:sz w:val="20"/>
      <w:szCs w:val="24"/>
    </w:rPr>
  </w:style>
  <w:style w:type="character" w:customStyle="1" w:styleId="fonts1">
    <w:name w:val="fonts1"/>
    <w:rsid w:val="00133494"/>
    <w:rPr>
      <w:rFonts w:ascii="Arial" w:hAnsi="Arial" w:cs="Arial" w:hint="default"/>
      <w:b w:val="0"/>
      <w:bCs w:val="0"/>
      <w:i w:val="0"/>
      <w:iCs w:val="0"/>
      <w:color w:val="4B4B4B"/>
      <w:sz w:val="24"/>
      <w:szCs w:val="24"/>
    </w:rPr>
  </w:style>
  <w:style w:type="paragraph" w:customStyle="1" w:styleId="Default">
    <w:name w:val="Default"/>
    <w:rsid w:val="00133494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kern w:val="0"/>
      <w:szCs w:val="24"/>
    </w:rPr>
  </w:style>
  <w:style w:type="paragraph" w:customStyle="1" w:styleId="0">
    <w:name w:val="0"/>
    <w:basedOn w:val="a"/>
    <w:qFormat/>
    <w:rsid w:val="00133494"/>
    <w:rPr>
      <w:rFonts w:ascii="標楷體" w:eastAsia="標楷體" w:hAnsi="標楷體"/>
      <w:sz w:val="25"/>
      <w:szCs w:val="25"/>
    </w:rPr>
  </w:style>
  <w:style w:type="paragraph" w:customStyle="1" w:styleId="topic12">
    <w:name w:val="topic12"/>
    <w:basedOn w:val="a"/>
    <w:rsid w:val="00133494"/>
    <w:pPr>
      <w:widowControl/>
      <w:spacing w:before="100" w:beforeAutospacing="1" w:after="100" w:afterAutospacing="1"/>
    </w:pPr>
    <w:rPr>
      <w:rFonts w:ascii="新細明體" w:hAnsi="新細明體"/>
      <w:kern w:val="0"/>
      <w:szCs w:val="24"/>
    </w:rPr>
  </w:style>
  <w:style w:type="numbering" w:customStyle="1" w:styleId="14">
    <w:name w:val="無清單1"/>
    <w:next w:val="a2"/>
    <w:uiPriority w:val="99"/>
    <w:semiHidden/>
    <w:unhideWhenUsed/>
    <w:rsid w:val="00133494"/>
  </w:style>
  <w:style w:type="paragraph" w:customStyle="1" w:styleId="24">
    <w:name w:val="純文字2"/>
    <w:basedOn w:val="a"/>
    <w:rsid w:val="00133494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ff0">
    <w:name w:val="annotation subject"/>
    <w:basedOn w:val="af0"/>
    <w:next w:val="af0"/>
    <w:link w:val="aff1"/>
    <w:uiPriority w:val="99"/>
    <w:semiHidden/>
    <w:unhideWhenUsed/>
    <w:rsid w:val="00133494"/>
    <w:rPr>
      <w:b/>
      <w:bCs/>
      <w:kern w:val="2"/>
      <w:sz w:val="24"/>
      <w:szCs w:val="22"/>
    </w:rPr>
  </w:style>
  <w:style w:type="character" w:customStyle="1" w:styleId="aff1">
    <w:name w:val="註解主旨 字元"/>
    <w:basedOn w:val="af1"/>
    <w:link w:val="aff0"/>
    <w:uiPriority w:val="99"/>
    <w:semiHidden/>
    <w:rsid w:val="00133494"/>
    <w:rPr>
      <w:b/>
      <w:bCs/>
    </w:rPr>
  </w:style>
  <w:style w:type="numbering" w:customStyle="1" w:styleId="25">
    <w:name w:val="無清單2"/>
    <w:next w:val="a2"/>
    <w:uiPriority w:val="99"/>
    <w:semiHidden/>
    <w:unhideWhenUsed/>
    <w:rsid w:val="00133494"/>
  </w:style>
  <w:style w:type="paragraph" w:styleId="aff2">
    <w:name w:val="footnote text"/>
    <w:basedOn w:val="a"/>
    <w:link w:val="aff3"/>
    <w:semiHidden/>
    <w:rsid w:val="00133494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3">
    <w:name w:val="註腳文字 字元"/>
    <w:basedOn w:val="a0"/>
    <w:link w:val="aff2"/>
    <w:semiHidden/>
    <w:rsid w:val="00133494"/>
    <w:rPr>
      <w:rFonts w:ascii="Times New Roman" w:eastAsia="新細明體" w:hAnsi="Times New Roman" w:cs="Times New Roman"/>
      <w:sz w:val="20"/>
      <w:szCs w:val="20"/>
    </w:rPr>
  </w:style>
  <w:style w:type="character" w:styleId="aff4">
    <w:name w:val="footnote reference"/>
    <w:semiHidden/>
    <w:rsid w:val="00133494"/>
    <w:rPr>
      <w:vertAlign w:val="superscript"/>
    </w:rPr>
  </w:style>
  <w:style w:type="character" w:styleId="aff5">
    <w:name w:val="FollowedHyperlink"/>
    <w:rsid w:val="00133494"/>
    <w:rPr>
      <w:color w:val="800080"/>
      <w:u w:val="single"/>
    </w:rPr>
  </w:style>
  <w:style w:type="paragraph" w:customStyle="1" w:styleId="xl24">
    <w:name w:val="xl24"/>
    <w:basedOn w:val="a"/>
    <w:rsid w:val="00133494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  <w:szCs w:val="24"/>
    </w:rPr>
  </w:style>
  <w:style w:type="paragraph" w:styleId="26">
    <w:name w:val="Body Text 2"/>
    <w:basedOn w:val="a"/>
    <w:link w:val="27"/>
    <w:rsid w:val="00133494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7">
    <w:name w:val="本文 2 字元"/>
    <w:basedOn w:val="a0"/>
    <w:link w:val="26"/>
    <w:rsid w:val="00133494"/>
    <w:rPr>
      <w:rFonts w:ascii="Times New Roman" w:eastAsia="新細明體" w:hAnsi="Times New Roman" w:cs="Times New Roman"/>
      <w:szCs w:val="24"/>
    </w:rPr>
  </w:style>
  <w:style w:type="paragraph" w:customStyle="1" w:styleId="15">
    <w:name w:val="1."/>
    <w:basedOn w:val="a"/>
    <w:rsid w:val="00133494"/>
    <w:pPr>
      <w:ind w:leftChars="150" w:left="750" w:hangingChars="150" w:hanging="375"/>
    </w:pPr>
    <w:rPr>
      <w:rFonts w:ascii="華康中明體" w:eastAsia="華康中明體" w:hAnsi="Times New Roman"/>
      <w:sz w:val="25"/>
      <w:szCs w:val="24"/>
    </w:rPr>
  </w:style>
  <w:style w:type="paragraph" w:customStyle="1" w:styleId="6-">
    <w:name w:val="6-能力指標"/>
    <w:basedOn w:val="a"/>
    <w:rsid w:val="00133494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1334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133494"/>
    <w:rPr>
      <w:rFonts w:ascii="細明體" w:eastAsia="細明體" w:hAnsi="細明體" w:cs="Times New Roman"/>
      <w:kern w:val="0"/>
      <w:szCs w:val="24"/>
    </w:rPr>
  </w:style>
  <w:style w:type="character" w:customStyle="1" w:styleId="apple-converted-space">
    <w:name w:val="apple-converted-space"/>
    <w:rsid w:val="00133494"/>
  </w:style>
  <w:style w:type="paragraph" w:customStyle="1" w:styleId="Pa9">
    <w:name w:val="Pa9"/>
    <w:basedOn w:val="a"/>
    <w:next w:val="a"/>
    <w:uiPriority w:val="99"/>
    <w:rsid w:val="00133494"/>
    <w:pPr>
      <w:autoSpaceDE w:val="0"/>
      <w:autoSpaceDN w:val="0"/>
      <w:adjustRightInd w:val="0"/>
      <w:spacing w:line="227" w:lineRule="atLeast"/>
    </w:pPr>
    <w:rPr>
      <w:rFonts w:ascii="華康標黑體c.." w:eastAsia="華康標黑體c.." w:hAnsi="Times New Roman"/>
      <w:kern w:val="0"/>
      <w:szCs w:val="24"/>
    </w:rPr>
  </w:style>
  <w:style w:type="paragraph" w:customStyle="1" w:styleId="16">
    <w:name w:val="樣式1"/>
    <w:basedOn w:val="a"/>
    <w:rsid w:val="00133494"/>
    <w:pPr>
      <w:spacing w:beforeLines="25" w:afterLines="35" w:line="330" w:lineRule="exact"/>
    </w:pPr>
    <w:rPr>
      <w:rFonts w:ascii="Times New Roman" w:hAnsi="Times New Roman"/>
      <w:sz w:val="23"/>
      <w:szCs w:val="24"/>
    </w:rPr>
  </w:style>
  <w:style w:type="numbering" w:customStyle="1" w:styleId="32">
    <w:name w:val="無清單3"/>
    <w:next w:val="a2"/>
    <w:uiPriority w:val="99"/>
    <w:semiHidden/>
    <w:unhideWhenUsed/>
    <w:rsid w:val="00133494"/>
  </w:style>
  <w:style w:type="paragraph" w:customStyle="1" w:styleId="Pa7">
    <w:name w:val="Pa7"/>
    <w:basedOn w:val="a"/>
    <w:next w:val="a"/>
    <w:uiPriority w:val="99"/>
    <w:rsid w:val="00133494"/>
    <w:pPr>
      <w:autoSpaceDE w:val="0"/>
      <w:autoSpaceDN w:val="0"/>
      <w:adjustRightInd w:val="0"/>
      <w:spacing w:line="284" w:lineRule="atLeast"/>
    </w:pPr>
    <w:rPr>
      <w:rFonts w:ascii="華康標宋體.." w:eastAsia="華康標宋體.." w:hAnsi="Times New Roman"/>
      <w:kern w:val="0"/>
      <w:szCs w:val="24"/>
    </w:rPr>
  </w:style>
  <w:style w:type="paragraph" w:customStyle="1" w:styleId="2">
    <w:name w:val="樣式2"/>
    <w:basedOn w:val="a"/>
    <w:rsid w:val="00133494"/>
    <w:pPr>
      <w:numPr>
        <w:numId w:val="34"/>
      </w:numPr>
      <w:jc w:val="both"/>
    </w:pPr>
    <w:rPr>
      <w:rFonts w:ascii="新細明體" w:hAnsi="Times New Roman"/>
      <w:spacing w:val="-8"/>
      <w:szCs w:val="24"/>
    </w:rPr>
  </w:style>
  <w:style w:type="paragraph" w:customStyle="1" w:styleId="aff6">
    <w:name w:val="目錄"/>
    <w:basedOn w:val="a"/>
    <w:rsid w:val="00133494"/>
    <w:pPr>
      <w:suppressLineNumbers/>
      <w:suppressAutoHyphens/>
    </w:pPr>
    <w:rPr>
      <w:rFonts w:ascii="華康標宋體" w:eastAsia="華康標宋體" w:hAnsi="華康標宋體" w:cs="Tahoma"/>
      <w:kern w:val="1"/>
      <w:sz w:val="25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6752</Words>
  <Characters>38490</Characters>
  <Application>Microsoft Office Word</Application>
  <DocSecurity>0</DocSecurity>
  <Lines>320</Lines>
  <Paragraphs>90</Paragraphs>
  <ScaleCrop>false</ScaleCrop>
  <Company/>
  <LinksUpToDate>false</LinksUpToDate>
  <CharactersWithSpaces>45152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2017-07-05T03:20:00Z</dcterms:created>
  <dcterms:modified xsi:type="dcterms:W3CDTF">2018-06-28T01:37:00Z</dcterms:modified>
</cp:coreProperties>
</file>